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569CF1">
      <w:pP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-644525</wp:posOffset>
            </wp:positionV>
            <wp:extent cx="6304915" cy="8783320"/>
            <wp:effectExtent l="0" t="0" r="4445" b="10160"/>
            <wp:wrapNone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4915" cy="8783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br w:type="page"/>
      </w:r>
    </w:p>
    <w:p w14:paraId="3A6E1B24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14:paraId="18B8568B">
      <w:pPr>
        <w:spacing w:after="0" w:line="240" w:lineRule="auto"/>
        <w:ind w:firstLine="560" w:firstLineChars="200"/>
        <w:jc w:val="left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Направленность программы</w:t>
      </w:r>
      <w:r>
        <w:rPr>
          <w:rFonts w:ascii="Times New Roman" w:hAnsi="Times New Roman" w:cs="Times New Roman"/>
          <w:sz w:val="28"/>
          <w:szCs w:val="28"/>
        </w:rPr>
        <w:t>: дополнительная общеобразовательная общеразвивающая программа «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Ход конем</w:t>
      </w:r>
      <w:r>
        <w:rPr>
          <w:rFonts w:ascii="Times New Roman" w:hAnsi="Times New Roman" w:cs="Times New Roman"/>
          <w:sz w:val="28"/>
          <w:szCs w:val="28"/>
        </w:rPr>
        <w:t xml:space="preserve">» имеет </w:t>
      </w:r>
      <w:r>
        <w:rPr>
          <w:rFonts w:ascii="Times New Roman" w:hAnsi="Times New Roman" w:cs="Times New Roman"/>
          <w:sz w:val="28"/>
          <w:szCs w:val="28"/>
          <w:lang w:val="ru-RU"/>
        </w:rPr>
        <w:t>физкультурно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- спортивную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направленность и разработана в соответствии с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:</w:t>
      </w:r>
    </w:p>
    <w:p w14:paraId="778857AB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Федеральным Законом РФ от 29 декабря 2012 г. № 273-ФЗ «Об образовании в Российской Федерации»;</w:t>
      </w:r>
    </w:p>
    <w:p w14:paraId="15B653E9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27 июля 2022 г. N 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14:paraId="5685EB08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Концепцией развития дополнительного образования детей до 2030 года (Распоряжение Правительства РФ от 31 марта 2022 г. N 678-р)</w:t>
      </w:r>
    </w:p>
    <w:p w14:paraId="1F3C5FCE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Постановлением Главного государственного санитарного врача России от28.09.2020 № 28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5D7610C3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Приказом Министерства просвещения РФ от 3 сентября 2019 г. № 467 «Об утверждении Целевой модели развития региональных систем дополнительного образования детей»;</w:t>
      </w:r>
    </w:p>
    <w:p w14:paraId="2B249D1F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 xml:space="preserve">- Уставом </w:t>
      </w:r>
      <w:r>
        <w:rPr>
          <w:rFonts w:ascii="Times New Roman" w:hAnsi="Times New Roman" w:cs="Times New Roman"/>
          <w:color w:val="0070C0"/>
          <w:sz w:val="28"/>
          <w:szCs w:val="28"/>
          <w:lang w:val="ru-RU"/>
        </w:rPr>
        <w:t>МБОУ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Пригорской СШ</w:t>
      </w:r>
      <w:r>
        <w:rPr>
          <w:rFonts w:ascii="Times New Roman" w:hAnsi="Times New Roman" w:cs="Times New Roman"/>
          <w:color w:val="0070C0"/>
          <w:sz w:val="28"/>
          <w:szCs w:val="28"/>
        </w:rPr>
        <w:t>;</w:t>
      </w:r>
    </w:p>
    <w:p w14:paraId="5B6082F2">
      <w:pPr>
        <w:spacing w:after="0"/>
        <w:ind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- Письмом Министерства образования и науки Российской Федерации от 18 ноября 2015 г. № 09-3242 «О направлении информации» «Методические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рекомендации по проектированию дополнительных общеразвивающих</w:t>
      </w: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0070C0"/>
          <w:sz w:val="28"/>
          <w:szCs w:val="28"/>
        </w:rPr>
        <w:t>программ (включая разноуровневые программы)</w:t>
      </w:r>
    </w:p>
    <w:p w14:paraId="40CE5750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color w:val="0070C0"/>
          <w:sz w:val="28"/>
          <w:szCs w:val="28"/>
          <w:lang w:val="ru-RU"/>
        </w:rPr>
        <w:t xml:space="preserve">- </w:t>
      </w: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Приказом Департамента Смоленской области по образованию и науке №959-ОД от 18.12.2020 «О реализации мероприятий комплекса мер («дорожной карты»)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 «Точка роста» в Смоленской области»;</w:t>
      </w:r>
    </w:p>
    <w:p w14:paraId="364773FE">
      <w:pPr>
        <w:spacing w:after="0"/>
        <w:ind w:firstLine="709"/>
        <w:jc w:val="both"/>
        <w:rPr>
          <w:rFonts w:hint="default" w:ascii="Times New Roman" w:hAnsi="Times New Roman"/>
          <w:color w:val="0070C0"/>
          <w:sz w:val="28"/>
          <w:szCs w:val="28"/>
          <w:lang w:val="ru-RU"/>
        </w:rPr>
      </w:pPr>
      <w:r>
        <w:rPr>
          <w:rFonts w:hint="default" w:ascii="Times New Roman" w:hAnsi="Times New Roman"/>
          <w:color w:val="0070C0"/>
          <w:sz w:val="28"/>
          <w:szCs w:val="28"/>
          <w:lang w:val="ru-RU"/>
        </w:rPr>
        <w:t>- Методическими рекомендациями по созданию и функционированию региональной сети Центров образования цифрового и гуманитарного профилей «Точка роста» (утверждены 25.06.2020 года);</w:t>
      </w:r>
    </w:p>
    <w:p w14:paraId="41A25A11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8039200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B3FFDB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: обучение принципам шахматной игры, создание условий для личностного и интеллектуального развития школьников, формирования общей культуры посредством обучения игре в шахматы.</w:t>
      </w:r>
    </w:p>
    <w:p w14:paraId="0F56A7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Задачи программы:</w:t>
      </w:r>
    </w:p>
    <w:p w14:paraId="462DC3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Обучающие:</w:t>
      </w:r>
    </w:p>
    <w:p w14:paraId="344A1106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ознакомить с историей шахмат;</w:t>
      </w:r>
    </w:p>
    <w:p w14:paraId="0C373F10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обучить правилам игры;</w:t>
      </w:r>
    </w:p>
    <w:p w14:paraId="352ACC8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дать теоретические знания по шахматной игре.</w:t>
      </w:r>
    </w:p>
    <w:p w14:paraId="67656598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Развивающие:</w:t>
      </w:r>
    </w:p>
    <w:p w14:paraId="19A8FAB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развивать логическое мышление, память, внимание, усидчивость и другие познавательные психические процессы;</w:t>
      </w:r>
    </w:p>
    <w:p w14:paraId="2DF3057B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сохранять выдержку, критическое отношение к себе и к сопернику;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br w:type="textWrapping"/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формировать навыки запоминания;</w:t>
      </w:r>
    </w:p>
    <w:p w14:paraId="31EB36D5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вводить в мир логической красоты и образного мышления, расширять представления об окружающем мире.</w:t>
      </w:r>
    </w:p>
    <w:p w14:paraId="3B34F0EE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i/>
          <w:color w:val="000000"/>
          <w:sz w:val="24"/>
          <w:szCs w:val="24"/>
          <w:lang w:eastAsia="ru-RU"/>
        </w:rPr>
        <w:t>Воспитывающие:</w:t>
      </w:r>
    </w:p>
    <w:p w14:paraId="5AE579B5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бережно относиться к окружающим, стремиться к развитию личностных качеств;</w:t>
      </w:r>
    </w:p>
    <w:p w14:paraId="7A87F8C3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прививать навыки самодисциплины;</w:t>
      </w:r>
    </w:p>
    <w:p w14:paraId="7C0992E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способствовать воспитанию волевых качеств, самосовершенствования и самооценки.</w:t>
      </w:r>
    </w:p>
    <w:p w14:paraId="00FEFF6C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Направленность программы</w:t>
      </w:r>
    </w:p>
    <w:p w14:paraId="502506A4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Дополнительная общеобразовательная общеразвивающая программа «Шахматы» имеет физкультурно-спортивную направленность. Уровень освоения - базовый. Данная программа является дополнительного образования, предназначенной для внеурочной формы дополнительных занятий по физическому воспитанию.</w:t>
      </w:r>
    </w:p>
    <w:p w14:paraId="44132F87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Новизна программы</w:t>
      </w:r>
    </w:p>
    <w:p w14:paraId="4EE71916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 в поэтапном освоении учащимися, предлагаемого курса, что даёт возможность детям с разным уровнем развития освоить те этапы сложности, которые соответствуют их способностям.</w:t>
      </w:r>
    </w:p>
    <w:p w14:paraId="3327F23F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 в авторской методике индивидуального подхода к каждому учащемуся при помощи подбора заданий разного уровня сложности. Индивидуальный подход базируется на личностно-ориентированном подходе к ребёнку, при помощи создания педагогом “ситуации успеха” для каждого учащегося, таким образом данная методика повышает эффективность и результативность образовательного процесса. Подбор заданий осуществляется на основе метода наблюдения педагогом за практической деятельностью учащегося на занятии.</w:t>
      </w:r>
    </w:p>
    <w:p w14:paraId="3D44C861">
      <w:pPr>
        <w:shd w:val="clear" w:color="auto" w:fill="FFFFFF"/>
        <w:spacing w:after="0" w:line="240" w:lineRule="auto"/>
        <w:ind w:firstLine="568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</w:p>
    <w:p w14:paraId="00FE2A2B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Актуальность программы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 продиктована требованиями времени. В настоящее время, когда весь мир вступил в эпоху компьютеров и информационных технологий, особенно большое значение приобретает способность быстро и разумно разбираться в огромном объеме информации, умение анализировать её и делать логические выводы. </w:t>
      </w:r>
    </w:p>
    <w:p w14:paraId="0EA666B4">
      <w:pPr>
        <w:spacing w:after="0" w:line="240" w:lineRule="auto"/>
        <w:ind w:firstLine="708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Срок реализации программы</w:t>
      </w:r>
    </w:p>
    <w:p w14:paraId="61EC05A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Срок освоения: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 1 год.  Занятия проходят 3 раза в неделю по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часа и составляют  </w:t>
      </w:r>
      <w:r>
        <w:rPr>
          <w:rFonts w:hint="default" w:ascii="Times New Roman" w:hAnsi="Times New Roman" w:eastAsia="Times New Roman" w:cs="Times New Roman"/>
          <w:sz w:val="24"/>
          <w:szCs w:val="24"/>
          <w:lang w:val="en-US" w:eastAsia="ru-RU"/>
        </w:rPr>
        <w:t>216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часов в год.</w:t>
      </w:r>
    </w:p>
    <w:p w14:paraId="3135E10D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Основное время отводится на практическую часть занятий.</w:t>
      </w:r>
    </w:p>
    <w:p w14:paraId="198A7D4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может корректироваться с учетом имеющейся материально-технической базы и контингента обучающихся. Количество детей в группе - 10 человек.</w:t>
      </w:r>
    </w:p>
    <w:p w14:paraId="4DEC671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Методическая работа</w:t>
      </w:r>
    </w:p>
    <w:p w14:paraId="494D5EC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1 Составление методических разработок</w:t>
      </w:r>
    </w:p>
    <w:p w14:paraId="1047BD20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2. Мониторинг образовательного процесса</w:t>
      </w:r>
    </w:p>
    <w:p w14:paraId="08E79B4B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З. Посещение занятий педагогов других объединений с целью обмена опыта. Ожидаемые результаты и способы их проверки:</w:t>
      </w:r>
    </w:p>
    <w:p w14:paraId="5A4091F5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Формы подведения итогов реализации ДОП:</w:t>
      </w:r>
    </w:p>
    <w:p w14:paraId="64C0F67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школьная, муниципальная, региональная состязания;   турниры на звание лучшего шахматиста. Данная программа направлена на:</w:t>
      </w:r>
    </w:p>
    <w:p w14:paraId="01C1ED0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помощь детям в индивидуальном развитии; - мотивацию к познанию и творчеству:   к стимулированию творческой активности;   развитию способностей к самообразованию;   приобщение к общечеловеческим ценностям;   организацию детей во внеучебное время (досуг). На занятиях создана структура деятельности, создающая условия для творческого развития воспитанников на различных возрастных этапах и предусматривающая их дифференциацию по степени одаренности. Основные дидактические принципы программы: доступность и наглядность, ориентация на результат.</w:t>
      </w:r>
    </w:p>
    <w:p w14:paraId="39FA1A1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Эффективность обучения основам шахматным играм зависит и от организации занятий проводимых с применением следующих методов:</w:t>
      </w:r>
    </w:p>
    <w:p w14:paraId="4A3209E3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Объяснительно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иллюстративный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предъявление информации различными способами (объяснение, рассказ, беседа, инструктаж, демонстрация, работа с технологическими картами );</w:t>
      </w:r>
    </w:p>
    <w:p w14:paraId="262F9607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Эвристический - метод творческой деятельности (создание творческих моделей)</w:t>
      </w:r>
    </w:p>
    <w:p w14:paraId="4CFB7C56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Проблемный постановка проблемы и самостоятельный поиск её решения обучающимися;</w:t>
      </w:r>
    </w:p>
    <w:p w14:paraId="456B6952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Репродуктивный воспроизводство знаний и способов деятельности (форма: собирание моделей и конструкций по образцу, беседа, упражнения по аналогу),   Частично - поисковый - решение проблемных задач с помощью педагога;</w:t>
      </w:r>
    </w:p>
    <w:p w14:paraId="75356301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Поисковый — самостоятельное решение проблем;</w:t>
      </w:r>
    </w:p>
    <w:p w14:paraId="1D4F209A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Метод проблемного изложения - постановка проблемы педагогам, решение ее самим педагогом, соучастие обучающихся при решении. И все-таки, главный метод - это метод проектов как технология организации образовательных ситуаций, в которых учащийся ставит и решает собственные задачи, и технология сопровождения самостоятельной деятельности учащегося.</w:t>
      </w:r>
    </w:p>
    <w:p w14:paraId="11631225">
      <w:pP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Планируемые результаты:</w:t>
      </w:r>
    </w:p>
    <w:p w14:paraId="629D316D">
      <w:pPr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ru-RU"/>
        </w:rPr>
        <w:t>Личностные результаты:</w:t>
      </w:r>
    </w:p>
    <w:p w14:paraId="161B225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воспитание российской гражданской идентичности: патриотизма, любви и уважения к Отечеству, чувства гордости за свою Родину;  </w:t>
      </w:r>
    </w:p>
    <w:p w14:paraId="3B7164B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ответственного отношения к учению, готовности и способности обучающихся к саморазвитию и самообразованию;  </w:t>
      </w:r>
    </w:p>
    <w:p w14:paraId="146FC06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целостного мировоззрения, соответствующего современному уровню развития науки и общественной практики;  формирование осознанного, уважительного и доброжелательного отношения к другому человеку, его мнению, готовности и способности вести диалог с другими людьми и достигать в нём взаимопонимания;</w:t>
      </w:r>
    </w:p>
    <w:p w14:paraId="4217D728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 исследовательской, творческой и других видов деятельности;  </w:t>
      </w:r>
    </w:p>
    <w:p w14:paraId="39A1C9E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ценности здорового и безопасного образа жизни; </w:t>
      </w:r>
    </w:p>
    <w:p w14:paraId="6261798E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  </w:t>
      </w:r>
    </w:p>
    <w:p w14:paraId="4DDF54AD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14:paraId="0577256A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формирование универсальных способов мыслительной деятельности (абстрактно-логического мышления, памяти, внимания, творческого воображения, умения производить логические операции). </w:t>
      </w:r>
    </w:p>
    <w:p w14:paraId="1C041CC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Метапредметные результаты:</w:t>
      </w:r>
    </w:p>
    <w:p w14:paraId="2F0B314C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ориентироваться в своей системе знаний: отличать новое знание от известного;  </w:t>
      </w:r>
    </w:p>
    <w:p w14:paraId="76230AB4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перерабатывать полученную информацию: делать выводы в результате совместной работы группы, сравнивать и группировать предметы и их образы.  </w:t>
      </w:r>
    </w:p>
    <w:p w14:paraId="5BC5549A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работать по предложенным инструкциям и самостоятельно;</w:t>
      </w:r>
    </w:p>
    <w:p w14:paraId="65F8CAD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излагать мысли в четкой логической последовательности, отстаивать свою точку зрения, анализировать ситуацию и самостоятельно находить ответы на вопросы путем логических рассуждений;  </w:t>
      </w:r>
    </w:p>
    <w:p w14:paraId="7EF3CB1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определять и формировать цель деятельности на занятии с помощью учителя  работать в группе и коллективе;</w:t>
      </w:r>
    </w:p>
    <w:p w14:paraId="44A424F4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Предметные результаты:</w:t>
      </w:r>
    </w:p>
    <w:p w14:paraId="352F42F5">
      <w:pPr>
        <w:numPr>
          <w:ilvl w:val="0"/>
          <w:numId w:val="6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шахматные термины: белое и черное поле, горизонталь, вертикаль, диагональ, центр, партнеры, начальное положение, белые, черные, ход, взятие, стоять под боем, длинная и короткая рокировка, шах, мат;</w:t>
      </w:r>
    </w:p>
    <w:p w14:paraId="6EEFB956">
      <w:pPr>
        <w:numPr>
          <w:ilvl w:val="0"/>
          <w:numId w:val="6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названия шахматных фигур: ладья, слон, ферзь, конь, король; пешка, правила хода и взятия каждой фигуры.</w:t>
      </w:r>
    </w:p>
    <w:p w14:paraId="295D2FF7">
      <w:pPr>
        <w:numPr>
          <w:ilvl w:val="0"/>
          <w:numId w:val="6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ориентироваться на шахматной доске;</w:t>
      </w:r>
    </w:p>
    <w:p w14:paraId="345AD2BC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согласованность действий пешек с пешками, пешек с каждой фигурой, каждой фигуры друг с другом.</w:t>
      </w:r>
    </w:p>
    <w:p w14:paraId="69AF3FF4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правильно помещать шахматную доску между партнерами;</w:t>
      </w:r>
    </w:p>
    <w:p w14:paraId="772D3B0C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правильно расставлять фигуры в начальном положении;</w:t>
      </w:r>
    </w:p>
    <w:p w14:paraId="5206D654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различать горизонталь, вертикаль, диагональ;</w:t>
      </w:r>
    </w:p>
    <w:p w14:paraId="6E9E114C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рокировать;</w:t>
      </w:r>
    </w:p>
    <w:p w14:paraId="58451F54">
      <w:pPr>
        <w:numPr>
          <w:ilvl w:val="0"/>
          <w:numId w:val="7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объявлять шах;</w:t>
      </w:r>
    </w:p>
    <w:p w14:paraId="6A3D8C14">
      <w:pPr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решать шахматные элементарные задачи.   </w:t>
      </w:r>
    </w:p>
    <w:p w14:paraId="076A6485">
      <w:pPr>
        <w:shd w:val="clear" w:color="auto" w:fill="FFFFFF"/>
        <w:spacing w:after="0" w:line="240" w:lineRule="auto"/>
        <w:jc w:val="both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val="en-US" w:eastAsia="ru-RU"/>
        </w:rPr>
      </w:pPr>
    </w:p>
    <w:p w14:paraId="139F1E3C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  <w:t>Содержание программы</w:t>
      </w:r>
    </w:p>
    <w:p w14:paraId="34F5011A">
      <w:pPr>
        <w:shd w:val="clear" w:color="auto" w:fill="FFFFFF"/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191919"/>
          <w:sz w:val="24"/>
          <w:szCs w:val="24"/>
          <w:lang w:eastAsia="ru-RU"/>
        </w:r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121"/>
        <w:gridCol w:w="6910"/>
      </w:tblGrid>
      <w:tr w14:paraId="5B83C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56092">
            <w:pPr>
              <w:pStyle w:val="8"/>
              <w:widowControl w:val="0"/>
              <w:jc w:val="center"/>
              <w:rPr>
                <w:rFonts w:ascii="Times New Roman" w:hAnsi="Times New Roman" w:eastAsia="MS Mincho" w:cs="Times New Roman"/>
                <w:sz w:val="24"/>
                <w:szCs w:val="24"/>
              </w:rPr>
            </w:pPr>
          </w:p>
          <w:p w14:paraId="16A606BA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п/п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C0A6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Тема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005EA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Теория</w:t>
            </w:r>
          </w:p>
        </w:tc>
      </w:tr>
      <w:tr w14:paraId="1DB3B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21FC7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1.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3C1714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Краткая история шахмат.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FDCDD8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Легенды о шахматах</w:t>
            </w:r>
          </w:p>
          <w:p w14:paraId="27C4DF04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Чемпионы мира по шахматам</w:t>
            </w:r>
          </w:p>
        </w:tc>
      </w:tr>
      <w:tr w14:paraId="19CD7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E7B037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2.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0B0F11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Шахматная нотация.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CB2B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горизонталей, вертикалей, полей</w:t>
            </w:r>
          </w:p>
          <w:p w14:paraId="788068BA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шахматных фигур и терминов.</w:t>
            </w:r>
          </w:p>
          <w:p w14:paraId="4869BD70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и полная шахматная нотация. Запись партии</w:t>
            </w:r>
          </w:p>
        </w:tc>
      </w:tr>
      <w:tr w14:paraId="18289C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0349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3.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77D1EE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Ценность шахматных фигур.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AAB13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шахматных фигур</w:t>
            </w:r>
          </w:p>
          <w:p w14:paraId="33CA6B2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Сравнительная сила фигур</w:t>
            </w:r>
          </w:p>
          <w:p w14:paraId="1E47307F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Достижение материального перевеса (выигрыш ладьи, слона, коня)</w:t>
            </w:r>
          </w:p>
          <w:p w14:paraId="15D997C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практика</w:t>
            </w:r>
          </w:p>
          <w:p w14:paraId="12E105A3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защиты: уничтожение атакующей фигуры, уход из-под боя</w:t>
            </w:r>
          </w:p>
          <w:p w14:paraId="317A5AFE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защиты: защита атакованной фигуры другой своей фигурой</w:t>
            </w:r>
          </w:p>
        </w:tc>
      </w:tr>
      <w:tr w14:paraId="28D81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1CC7A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4.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F558E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Техника матования одинокого короля.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F15BD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 ладьи против короля</w:t>
            </w:r>
          </w:p>
          <w:p w14:paraId="6590BC12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ладья против короля</w:t>
            </w:r>
          </w:p>
          <w:p w14:paraId="20B17AB1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и король против короля</w:t>
            </w:r>
          </w:p>
          <w:p w14:paraId="7101C60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и король против короля</w:t>
            </w:r>
          </w:p>
          <w:p w14:paraId="071AEE50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Два слона и король против короля</w:t>
            </w:r>
          </w:p>
          <w:p w14:paraId="1828388C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Слон, конь и король против короля</w:t>
            </w:r>
          </w:p>
          <w:p w14:paraId="6542E914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Игровая практика</w:t>
            </w:r>
          </w:p>
        </w:tc>
      </w:tr>
      <w:tr w14:paraId="576F83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FA2E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5.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91338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Достижение мата без жертвы материала.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0ECE0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2 хода в эндшпиле</w:t>
            </w:r>
          </w:p>
          <w:p w14:paraId="528B914A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Цугцванг</w:t>
            </w:r>
          </w:p>
          <w:p w14:paraId="0FF6CA47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 «Мат в 2 хода в эндшпиле»</w:t>
            </w:r>
          </w:p>
          <w:p w14:paraId="01F5679D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от мата. Игровая практика</w:t>
            </w:r>
          </w:p>
          <w:p w14:paraId="7C94A3F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положения на мат в 2 хода в дебюте</w:t>
            </w:r>
          </w:p>
          <w:p w14:paraId="748EF71C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Игровая практика</w:t>
            </w:r>
          </w:p>
        </w:tc>
      </w:tr>
      <w:tr w14:paraId="2CFF8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9BFA3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6.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25CC3F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Шахматная комбинация.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7C5488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Шахматная комбинация</w:t>
            </w:r>
          </w:p>
          <w:p w14:paraId="62074BFE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«Завлечение»</w:t>
            </w:r>
          </w:p>
          <w:p w14:paraId="3FA2C060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отвлечения</w:t>
            </w:r>
          </w:p>
          <w:p w14:paraId="060CD42C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блокировки</w:t>
            </w:r>
          </w:p>
          <w:p w14:paraId="54D59006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«Разрушение королевского прикрытия»</w:t>
            </w:r>
          </w:p>
          <w:p w14:paraId="7C261AA1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Освобождение пространства.</w:t>
            </w:r>
          </w:p>
          <w:p w14:paraId="3DB7C50F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Уничтожение защиты</w:t>
            </w:r>
          </w:p>
          <w:p w14:paraId="0E2B4BC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«рентген»</w:t>
            </w:r>
          </w:p>
          <w:p w14:paraId="77CB271E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«Батарея»</w:t>
            </w:r>
          </w:p>
          <w:p w14:paraId="29808795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Матовые комбинации. Тема «Связка», «Перекрытие»</w:t>
            </w:r>
          </w:p>
          <w:p w14:paraId="6CFC3BB6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Комбинации, ведущие к достижению материального перевеса</w:t>
            </w:r>
          </w:p>
          <w:p w14:paraId="3CF700A1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Игровая практика</w:t>
            </w:r>
          </w:p>
        </w:tc>
      </w:tr>
      <w:tr w14:paraId="3D9DEB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0AEEA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7.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CF44C9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Основы дебюта.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A3C23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Двух- и трёхходовые партии. Выявление причин поражений.</w:t>
            </w:r>
          </w:p>
          <w:p w14:paraId="10CF45C8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Невыгодность раннего ввода в игру ладей и ферзя</w:t>
            </w:r>
          </w:p>
          <w:p w14:paraId="32E7D1DB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«на мат» с первых ходов партии. Детский мат.</w:t>
            </w:r>
          </w:p>
          <w:p w14:paraId="26CFF7A0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Вариации на тему детского мата</w:t>
            </w:r>
          </w:p>
          <w:p w14:paraId="1D024278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«повторюшка» (черные копируют ходы белых). Наказание повторюшек.</w:t>
            </w:r>
          </w:p>
          <w:p w14:paraId="1AA29014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Принципы игры в дебюте. Быстрейшее развитие фигур. Темпы. Гамбиты.</w:t>
            </w:r>
          </w:p>
          <w:p w14:paraId="4D72301C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«Пешкоедство». Наказание «пешкоеда»</w:t>
            </w:r>
          </w:p>
          <w:p w14:paraId="4182FEC6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Борьба за центр. Гамбит Эванса. Королевский гамбит. Ферзевый </w:t>
            </w:r>
          </w:p>
          <w:p w14:paraId="0D670962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Игровая практика</w:t>
            </w:r>
          </w:p>
        </w:tc>
      </w:tr>
      <w:tr w14:paraId="41EC6B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B5DBC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8.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42588B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Основы миттельшпиля.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A39F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Самые общие рекомендации о том, как играть в миттельшпиле.</w:t>
            </w:r>
          </w:p>
          <w:p w14:paraId="11FEC22A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Тактические приёмы. Связка. Двойной удар.</w:t>
            </w:r>
          </w:p>
          <w:p w14:paraId="6BEA9CE6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Завлечение, отвлечение, блокировка.</w:t>
            </w:r>
          </w:p>
          <w:p w14:paraId="36B6E318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Разрушение королевского прикрытия, освобождение пространства, уничтожение защиты</w:t>
            </w:r>
          </w:p>
          <w:p w14:paraId="09DA4F22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Связка, «рентген», перекрытие. Классическое наследие. «Бессмертная» партия. «Вечнозелёная» партия</w:t>
            </w:r>
          </w:p>
          <w:p w14:paraId="77B8AB61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 Игровая практика</w:t>
            </w:r>
          </w:p>
        </w:tc>
      </w:tr>
      <w:tr w14:paraId="3D9B7C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008E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9.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6EC7CA">
            <w:pPr>
              <w:pStyle w:val="8"/>
              <w:widowControl w:val="0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Основы эндшпиля.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338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ладьи. Ферзь против ферзя. Ферзь против ладьи (простые случаи)</w:t>
            </w:r>
          </w:p>
          <w:p w14:paraId="054882E6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Ферзь против слона, ферзь против коня.</w:t>
            </w:r>
          </w:p>
          <w:p w14:paraId="49113183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Ладья против слона (простые случаи). Ладья против коня (простые случаи)</w:t>
            </w:r>
          </w:p>
          <w:p w14:paraId="38BAD669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Правило «квадрата»</w:t>
            </w:r>
          </w:p>
          <w:p w14:paraId="45FF58B8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Пешка против короля. Белая пешка на 6 и 7 горизонталях. Решение задач. Игровая практика</w:t>
            </w:r>
          </w:p>
        </w:tc>
      </w:tr>
      <w:tr w14:paraId="523D61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EFBB">
            <w:pPr>
              <w:pStyle w:val="8"/>
              <w:widowControl w:val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10</w:t>
            </w:r>
          </w:p>
        </w:tc>
        <w:tc>
          <w:tcPr>
            <w:tcW w:w="11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DBE3C6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MS Mincho" w:cs="Times New Roman"/>
                <w:sz w:val="24"/>
                <w:szCs w:val="24"/>
              </w:rPr>
              <w:t>Правила поведения шахматиста.</w:t>
            </w:r>
          </w:p>
        </w:tc>
        <w:tc>
          <w:tcPr>
            <w:tcW w:w="36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302C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Этика поведения шахматиста. Игровая практика</w:t>
            </w:r>
          </w:p>
          <w:p w14:paraId="2C1422D4">
            <w:pPr>
              <w:pStyle w:val="8"/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аттестация. Шахматный турнир</w:t>
            </w:r>
          </w:p>
        </w:tc>
      </w:tr>
    </w:tbl>
    <w:p w14:paraId="45A8A212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39CE24EE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097A5E84">
      <w:pPr>
        <w:tabs>
          <w:tab w:val="left" w:pos="3400"/>
        </w:tabs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  <w:t>Календарно — тематическое планирование</w:t>
      </w:r>
    </w:p>
    <w:tbl>
      <w:tblPr>
        <w:tblStyle w:val="3"/>
        <w:tblW w:w="9496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801"/>
        <w:gridCol w:w="963"/>
        <w:gridCol w:w="1278"/>
        <w:gridCol w:w="849"/>
        <w:gridCol w:w="850"/>
        <w:gridCol w:w="849"/>
      </w:tblGrid>
      <w:tr w14:paraId="3DD99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64B1F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№п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38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15E61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учебного занятия</w:t>
            </w:r>
          </w:p>
        </w:tc>
        <w:tc>
          <w:tcPr>
            <w:tcW w:w="9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CC1C1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1016C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27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6130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C5E6A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8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1B0D9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FD169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070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14:paraId="02A8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0A278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90D74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5444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B089E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874FD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299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AE1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14:paraId="460AA8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F76A0E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Краткая история шахмат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6E814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DD710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66AE39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069731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1536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A51FA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79F78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Легенды о шахматах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A32E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68F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B359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24A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74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6D28F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8C75F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BD5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Чемпионы мира по шахматам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B6EE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39CD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9EC8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F99B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67C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C699B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5BA0CAB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Шахматная нотация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0FC498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15EDDE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6DB900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021D02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18627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33F5D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6E22A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горизонталей, вертикалей, полей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D2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9B31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EBDC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CEF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B22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EB8B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BD4A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CBB36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горизонталей, вертикалей, полей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4179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3813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FB9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80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D24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0290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D80E6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E5F6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шахматных фигур и терминов.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EF9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31C3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5FF8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265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BADE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A894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F68A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7313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шахматных фигур и терминов.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D31E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397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9992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FA19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7C8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6B1E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2ED68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9A53D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шахматных фигур и терминов.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671D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0DCA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3B0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CB0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881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7D076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E068D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16161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шахматных фигур и терминов.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C102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ACE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CE07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B11A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0E3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2EB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86B63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DAAE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шахматных фигур и терминов.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44B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330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8D5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EFA6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7AE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964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04C4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88BB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шахматных фигур и терминов.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0E76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3FA3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C937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A243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4DBE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FC56A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862BB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D6EFA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Обозначение шахматных фигур и терминов.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1A4D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B049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C3A6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62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2F0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1770C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89B87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9DD98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Краткая и полная шахматная нотация. Запись партии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8A7D7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8F5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B7A4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27B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43A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AA6A2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AF95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44F3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Краткая и полная шахматная нотация. Запись партии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3E1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0ABD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129C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DFA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BDE7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623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931E9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48272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Краткая и полная шахматная нотация. Запись партии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025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7C79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33D0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8826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DCB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49CD8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97159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37023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Краткая и полная шахматная нотация. Запись партии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50BB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4A6F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1183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FEE6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3F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51E77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1EEC7A0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CB937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5AB3C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58D81E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7D8DC6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BDC96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EC255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6204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CA7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175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C57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08C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0AF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7A6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99029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448FD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3F6D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85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83C9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D6D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76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20F3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35531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9E1C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3883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61EC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C10F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58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25D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83FA3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7B64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C1E0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Ценность шахматных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6D3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AB2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FDE10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662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D74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7443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363BC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989D7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Сравнительная сила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A772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FAE2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42699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6F7B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8CF5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D1DB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3A3F5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95FC7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Сравнительная сила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9E3E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8DE7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382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E89A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78ED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981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2E697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69BC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Сравнительная сила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4DB43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F93CB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6538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17F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C01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FF838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A19BB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46AF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Сравнительная сила фигур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5B26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C5BC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E07D2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285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5AAF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27E8F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6EE3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C86F5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Достижение материального перевеса (выигрыш ладьи, слона, коня)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084A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AFD0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9F97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FAE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995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96A54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0906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0794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Достижение материального перевеса (выигрыш ладьи, слона, коня)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958A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06F8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3A13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0695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3CDE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5D5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862E9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5E4C4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Достижение материального перевеса (выигрыш ладьи, слона, коня)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C938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A252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42A2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BD0C0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193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2A2C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CDD18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5481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Достижение материального перевеса (выигрыш ладьи, слона, коня)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326D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453D4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E22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3DD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61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5DA8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1285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49B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222B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E97FE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2936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914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565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81E6D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7C845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5FD90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C757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E1E1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E8D94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2FB9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96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612F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802E1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91FED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B0065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579A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3A8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B511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99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5740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DA1C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C6C3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EBE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4869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D4FA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54A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FCEC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E4234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155A8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553FF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3068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F1FF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F355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A526A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2F4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83870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1963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986E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уничтожение атакующей фигуры, уход из-под боя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5253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FF2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CC118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54F56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D8A9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D4F1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6DD6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C6947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уничтожение атакующей фигуры, уход из-под боя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4ACC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210E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1E805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556C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8B6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07110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0C19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C77B4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уничтожение атакующей фигуры, уход из-под боя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4C0D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8CC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BAD1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AF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8F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3D4C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6333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E5289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уничтожение атакующей фигуры, уход из-под боя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85C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4595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3E3D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01B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6DA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2556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329ED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1DD97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защита атакованной фигуры другой своей фигурой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7791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9818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CF57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E51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831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137B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F747B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0315B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защита атакованной фигуры другой своей фигурой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EA08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C5455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EAEF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7D0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04D7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1B3A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4505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4182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защита атакованной фигуры другой своей фигурой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C3DC6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CF7D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ED98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7B2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E90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E509B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716CE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CB7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защита атакованной фигуры другой своей фигурой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FE9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ED95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BCB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F18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3BCF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F83A0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005D2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389AF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Способы защиты: защита атакованной фигуры другой своей фигурой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F8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008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AF25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30E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75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F67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F0E21D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Техника матования одинокого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11365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034C31C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5B969E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0CF846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0AAF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A900B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F8A1A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Две ладьи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1A090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C474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3272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039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7AC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4227E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C43E1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24DE4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Две ладьи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9340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5C8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F35B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108D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1AB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90E3F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CC5B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27468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Две ладьи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6F1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1944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CC9E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A2F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2E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3EB2F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68713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596AD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Две ладьи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7B09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63B4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19F4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31F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C6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AF18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6951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A7332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ладья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6C3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FB343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452B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4C3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4DE5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6C063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37BF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C4CE6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ладья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2202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8B301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70C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DF7F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C7E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2ADBF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E216B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B55C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ладья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C9E4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E57F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4E6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045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51E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7C22F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5CA93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76A1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ладья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285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A48B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52E3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E833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3EE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F425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E7F7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8414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469B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ED7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D5F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37D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AC0E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C5CFF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59C63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52E10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DCD7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B0C8B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3AF6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A5C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ED7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BA9D7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5A6D2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AE470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39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6533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38F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032B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9547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BB328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D924A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B45A3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8C8D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9010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286E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35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1466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F0E1E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6E533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22DA7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C081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B423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75E29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4F0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B8C6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86E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0000A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EBAD5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BAF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9015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A644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7D3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00E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EB24C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4F8DD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D5845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C49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229B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45D5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45DF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542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C9F03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CFD44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FFC87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B772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E1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0249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379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36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E650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FC954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B2F4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Два слона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8327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C53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5449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EFC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5926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9165D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74B51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770A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Два слона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504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A554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635B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9E8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7F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D0D51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E9FF2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B4465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Два слона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F5BF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1B95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6D4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E0D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DFDD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98056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17B37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33FB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Два слона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2C77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2968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6C69E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1EDE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BF3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7DB9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C5A00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EC8B9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Слон, конь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9C14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1AF6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5D58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FF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E66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3594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E1FC1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D3FA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Слон, конь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D93F8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F09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8DE1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20E4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7E3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8B23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0462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5A959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Слон, конь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ADB8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9361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5EEA3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E1F8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50F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3AC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9D218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DA39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Слон, конь и король против короля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9C8B6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A6ED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859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E72D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452D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8CBB1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F8D3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183D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90A9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EA36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73D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306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84F1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49981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3711E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5114A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95403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195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1E7DF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014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ECB0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567FC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1C5BF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151E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FF2B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C1EF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B2F4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FC0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FA84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7A8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3FF338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Достижение мата без жертвы материала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046F69D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990C0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18CF1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D30EA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B10AF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B703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21CA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Учебные положения на мат в 2 хода в эндшпиле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4FC82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8A7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4829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6377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237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80D18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27E1D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61C06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Учебные положения на мат в 2 хода в эндшпиле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F9FE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B56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2A47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FA8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3C4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EABE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82575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C03B6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Учебные положения на мат в 2 хода в эндшпиле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3953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A1BE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3BF3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B79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0EEA6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0F254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3D4F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0035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Учебные положения на мат в 2 хода в эндшпиле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439CE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6C44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D912D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8E4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024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2BC21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BE949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1745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Цугцванг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463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5599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5E3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E11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33EC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0ABE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7DC58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CFE2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Цугцванг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23C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5BBB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B360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E76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0E7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CD9D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B421B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739FB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Цугцванг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1D0B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86810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608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E92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2D9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86EF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AF13A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9E5BC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Цугцванг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AFB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D2A18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10A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BF1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7E5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F2C2F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44A3F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B8865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«Мат в 2 хода в эндшпиле»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2672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2976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B09D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02EC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4CE4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65F15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9A60F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BC7C7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«Мат в 2 хода в эндшпиле»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4B82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63A3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7659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6AB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C1F8B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C9433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63495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6B0AE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«Мат в 2 хода в эндшпиле»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6161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DDC9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F842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2DC4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109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F3550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22C0A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099CF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 «Мат в 2 хода в эндшпиле»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E46E3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CA31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DCCAA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45C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3CF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3CFF5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271E3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8B644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от мата.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E563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6235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1BF2A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55F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5D2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6E998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C7EEC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96997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от мата.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E017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EDF7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ACB3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73DF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24D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8CF56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F8C81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B89D1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от мата.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3012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8EA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2FA6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5D5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530A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B52A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9B833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ED7F3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от мата.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58B7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00DA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9F36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9E5E7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4DB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BB3A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00D00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111A0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Защита от мата.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F85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E624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9878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16D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05F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D501E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8F45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9B0A2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Учебные положения на мат в 2 хода в дебюте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B061D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FAE6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5EF9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05D8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386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A7E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AD882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3F60F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Учебные положения на мат в 2 хода в дебюте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3027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D26E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E3F8E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2AB5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D8AC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4A3D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31DFC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E3D31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42A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62E4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A48A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DB0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A7AB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AC583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73CEF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AEE73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BCAB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B1F2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9FFD2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200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E9C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F5FAD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7D202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D67E1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BD74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BAA6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0C5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21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77C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DABB4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E07FE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E5794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35B1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16E7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F6EB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54D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14B9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B643B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3DDAFE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0F6D9E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F210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56301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BDA5E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6CF6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7B821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4DD4F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F2BA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9426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411A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B63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E61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340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24F23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3820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C56E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C59C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55A4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DA6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F8B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CCA74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B143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FFE76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Шахматная комбинация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A03F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16219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0D4F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15F7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B3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4B0A9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A0DDFF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905E3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«Завлечение»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54A1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B7C9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AF86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B59A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7A5B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893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D5B30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DACA7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«Завлечение»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195B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F6C5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95C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944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77A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8C19F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8526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05D04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«Завлечение»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E130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B3A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4D340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1A9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C2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32158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DDF73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FFCA9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отвлечения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FD26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9110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0FE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D91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C29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50AF1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F727A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12089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отвлечения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6E4F1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A374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0C5D2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5D1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431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DD04D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0E45F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9AF17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отвлечения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73AA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8C24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6F95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F2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F1AE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2FBB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1D257F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61398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блокировки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FB65C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BC840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8B7A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833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9B4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811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4514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A7222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блокировки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11AF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E1CB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0D94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F99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6121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E561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A1065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F40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блокировки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46126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AC8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BB53E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74D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E4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AE3D0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C649DF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38ADF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«Разрушение королевского прикрытия»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6E37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CEF5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036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4240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726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4FD8D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F6CD6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1F8BD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«Разрушение королевского прикрытия»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328A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40D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72FB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4A33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ABC8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FDA2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A7E60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E7508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Тема «Разрушение королевского прикрытия»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A589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82472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CCE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712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04D1F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77EB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B1560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32BB9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Освобождение пространства.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791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ECD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3C4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223F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347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51F6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47257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FA0BF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Освобождение пространства.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3C3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198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C0819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EF0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695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B70E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58F4D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E670F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Освобождение пространства.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3D56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569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2FA9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98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281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9F0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9A737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D33E0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Уничтожение защиты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3E15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256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2C55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77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CE2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29367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4A5A6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896E0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Уничтожение защиты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0FC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5981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A0C00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16B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758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1EA36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EED66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762A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Уничтожение защиты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3FBE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1518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396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B83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660C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4C9A3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7FD74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F4D24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«рентген»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F59A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E918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744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BBCA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1F8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D1ADD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35BD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03F48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«рентген»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D619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6255F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8AA0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C9CA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651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6FD1B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2903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411B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«рентген»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B1EE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4F66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F4828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17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8E61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F559F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03891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6DA5E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«Батарея»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EFDF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9380D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6D257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C53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21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3364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33788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1BA36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«Батарея»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C0F7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A496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D3FF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C2C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63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47784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37917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913B9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«Батарея»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610A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03F0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85061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CA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2E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A076E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A2AE5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27D0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«Связка», «Перекрытие»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05C84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C39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180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301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2839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869F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52768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229D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«Связка», «Перекрытие»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2C41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ABF7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A32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0AF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C4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C343E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22145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A2882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«Связка», «Перекрытие»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A518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1B80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37C1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C734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272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E3E4D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D5A58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0CC1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Матовые комбинации. Тема «Связка», «Перекрытие»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1A99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5CAB6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8B0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AB18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B619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DB4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C735A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36595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Комбинации, ведущие к достижению материального перевеса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3577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8575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41D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32F4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58A4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4D24A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B4DC0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6EE80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Комбинации, ведущие к достижению материального перевеса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E37D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7440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75D0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62EC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C3A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9824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547B5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2A63D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Комбинации, ведущие к достижению материального перевеса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EC350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7CEF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716A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7BE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A65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837E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9132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D4574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C9EB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BC50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D7328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1030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271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4D53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CFA66F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AB23C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CECB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8CC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B968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CFC1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EE08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0BB2F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0A67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D2182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D95DC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6FFB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F6AE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4174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9DF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1514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70CDB4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дебюта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08A9732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1AF9193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6013E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77439D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02A3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F591D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0D2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Двух- и трёхходовые партии. Выявление причин поражений.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990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E2E2C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8286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130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C7B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C0017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FBA4A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E95A4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Двух- и трёхходовые партии. Выявление причин поражений.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D6C1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7B263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1E27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861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8BBA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7D10F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FD240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05798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Двух- и трёхходовые партии. Выявление причин поражений.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FDE6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BDC4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B677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AB8D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DABC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DA42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3E2AF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6EA96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Двух- и трёхходовые партии. Выявление причин поражений.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920D4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D563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617C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DFA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ABA6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8C8B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C8D4F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7B212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Невыгодность раннего ввода в игру ладей и ферзя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7B72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38C2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55F2F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BA3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DE29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9D27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CAAB5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B6FE7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Невыгодность раннего ввода в игру ладей и ферзя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035B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6928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D417B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91F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5C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DAC9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F8DEE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2F37D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Невыгодность раннего ввода в игру ладей и ферзя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2723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68B9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14C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369F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8F37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752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01FD1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7FC5B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Невыгодность раннего ввода в игру ладей и ферзя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ACC7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52E62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61D2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3A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7FC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0F759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4FF53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31B31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«на мат» с первых ходов партии. Детский мат.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E822E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B578C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F301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47E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A3A0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D957B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E0CA3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793E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«на мат» с первых ходов партии. Детский мат.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2EBC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26C3C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F968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79F1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E9F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A353D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1467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EBC9D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«на мат» с первых ходов партии. Детский мат.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C022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5B91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BD915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33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897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A74AE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5671D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51D84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Игра «на мат» с первых ходов партии. Детский мат.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4D81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FA9CA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49FF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5851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529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AB1E0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68CC6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5692E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Вариации на тему детского мата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A381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B79F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C57E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086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BFCD0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CBF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A59F2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14F97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Вариации на тему детского мата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E1B4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B00C9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F31B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32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7C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5D765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C9A91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598C8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Вариации на тему детского мата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B8D9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10E8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0256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B8D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E30A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159E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70D35F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DDEC6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Вариации на тему детского мата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0F56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B665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3601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DEC8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1D45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18F61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7C37C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C659A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«повторюшка» (черные копируют ходы белых). Наказание повторюшек.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3E86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AD15F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514E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8C46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F439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EAF82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B1C5D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C8C07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«повторюшка» (черные копируют ходы белых). Наказание повторюшек.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36F98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93B9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05F6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D96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7862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D8AF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24F25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C3BA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«повторюшка» (черные копируют ходы белых). Наказание повторюшек.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3BC7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E9C3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FA1B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16C8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B66B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99F23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DCAD7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70936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«повторюшка» (черные копируют ходы белых). Наказание повторюшек.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8B23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3257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7B5A2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C92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1D5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C1A5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F5AE6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B41C5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D0E2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F729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44E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A3F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EA3E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217B8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98166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068FC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9B40F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4848B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BF7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9798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A4EC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F45F7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1C602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0901E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AE3B3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DA8EA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C7A0AD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7D2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F6B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07BE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1796AC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47214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Принципы игры в дебюте. Быстрейшее развитие фигур. Темпы. Гамбиты.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AFC3C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BEF49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AA17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7A8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D552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F388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5AA22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689F6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«Пешкоедство». Наказание «пешкоеда»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EBC4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6D5E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40EC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3D8B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57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7EB46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451D9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7F9B9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«Пешкоедство». Наказание «пешкоеда»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73F44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B89FDA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ABE86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0068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3E3A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B4A5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E834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B02A4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«Пешкоедство». Наказание «пешкоеда»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62A44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3FDC27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AA14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8CE5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2D7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141C7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053AF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C7262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«Пешкоедство». Наказание «пешкоеда»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3EC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1A837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A4E85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47EA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F81D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73BB4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3FA28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B1CC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Борьба за центр. Гамбит Эванса. Королевский гамбит. Ферзевый гамбит.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18F44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ACCFB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3AB0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F92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DB5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98E09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7AD5E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700A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Борьба за центр. Гамбит Эванса. Королевский гамбит. Ферзевый гамбит.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F220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691C7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A2A3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67C0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B524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B22E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0958F5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DF932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Борьба за центр. Гамбит Эванса. Королевский гамбит. Ферзевый гамбит.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05CF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951F9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89C0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EC46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41D6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A272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692B4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7E3F1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EAE5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9635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621BE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799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196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2E9D8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515BF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35BFD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65397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53816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D88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2B0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15B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5724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CCCF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15A14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6343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DEBC4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9DE3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006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5E0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0F7FE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6E807FF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миттельшпиля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472689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F2C82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FA605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75EC87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F7D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E2DC65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AD7B7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Самые общие рекомендации о том, как играть в миттельшпиле.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F198A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F901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8747D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BC864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AAD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1ECBA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708CB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418149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Самые общие рекомендации о том, как играть в миттельшпиле.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F205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C33B0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94B0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72DB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0E968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3B89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98FCB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21FCB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Самые общие рекомендации о том, как играть в миттельшпиле.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81CB35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E57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14A9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D5C96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C8E3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E22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21073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72CD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Тактические приёмы. Связка. Двойной удар.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7111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A11C3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C4B21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78B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983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1DC69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FE885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12D15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Тактические приёмы. Связка. Двойной удар.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2752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17598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7589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2AB7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2CED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B0B7E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87C48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3A5C8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Тактические приёмы. Связка. Двойной удар.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0605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5FB0F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C99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7A18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3AB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568E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85119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2C345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Тактические приёмы. Связка. Двойной удар.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9D56FA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92AB2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630DBF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25D9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4DF2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FD90B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E4CB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A760C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Завлечение, отвлечение, блокировка.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38EE0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007F95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C713E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29A3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F27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89CAB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4D6B5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C40B4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Завлечение, отвлечение, блокировка.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237BD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C3AF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87EDB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3BE1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B1B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7C20D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1E823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EC5E3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Завлечение, отвлечение, блокировка.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976B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4AFBA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E53C5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691A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E6E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42B5F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89BF0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C4ED7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Завлечение, отвлечение, блокировка.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0C9DD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C1B92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DA2D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95A3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F764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F842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C0E7B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041A7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Разрушение королевского прикрытия, освобождение пространства, уничтожение защиты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E1BFF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C9A14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4995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7D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E92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5925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4F904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9C68C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Разрушение королевского прикрытия, освобождение пространства, уничтожение защиты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6B5EF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5C3E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E28B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55ECC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311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626956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C9684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332F6B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Разрушение королевского прикрытия, освобождение пространства, уничтожение защиты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7725C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A1710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78A19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2C05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2A1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6B64F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F5ABC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9A079C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Разрушение королевского прикрытия, освобождение пространства, уничтожение защиты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2BDF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532D2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940B7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046C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B977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8A18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7FD33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E7D45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Связка, «рентген», перекрытие. Классическое наследие. «Бессмертная» партия. «Вечнозелёная» партия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FFDD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8B4F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9BA1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CE0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DEE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FA6B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5FE4A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D6E729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Связка, «рентген», перекрытие. Классическое наследие. «Бессмертная» партия. «Вечнозелёная» партия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8C2C1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92454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EAC8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C222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05E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8EC0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740569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E87716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Связка, «рентген», перекрытие. Классическое наследие. «Бессмертная» партия. «Вечнозелёная» партия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76C7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D0A4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3E951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ACA9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500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3186D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148DE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DB09E7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Связка, «рентген», перекрытие. Классическое наследие. «Бессмертная» партия. «Вечнозелёная» партия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23C1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5D0C5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0D39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75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F9FB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C87E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5B02F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B0BF3C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06BE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7E1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BB32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D81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F8E2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20B5A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65B52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31D811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A4BD9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4D6B2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DA1D8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5181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CDA0D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16F71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B2B43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DDEC4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B9B6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BA98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96B738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48E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91EF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FDE7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FA276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218CF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F323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B4656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F50AD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B724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144E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119D6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0AEC546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Основы эндшпиля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1E3614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3B3797E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368CC5E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1189D8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35915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072AB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2AC72E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87D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563A5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A5AF6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C570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D1CE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989A6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42F41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9FDAC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C10DB6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8553F9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897E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442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073A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E377C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4FA48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DF8AA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535EAD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B438B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796C8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B792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B0A8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916E4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3C1350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60EDBC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ладьи. Ферзь против ферзя. Ферзь против ладьи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AAB33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7B8BD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3C3501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59D9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8B4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2929D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191CA4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E0E54CF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против слона, ферзь против коня.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352F48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8F850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B1EA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8331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A5DE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05042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8F0266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BD2BF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против слона, ферзь против коня.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F24E6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443AE0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1D645A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6ACD5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C0A1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42A9E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295D18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78A1C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против слона, ферзь против коня.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34FC9B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F4ACA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D71D8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E543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53F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E22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3AEB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D232A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Ферзь против слона, ферзь против коня.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21A90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5A0F0F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BC2C7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CD35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50A5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4BF6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8B2B46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80998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слона (простые случаи). Ладья против коня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915D5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AF0F6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A03F51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38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18C9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57D17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93AE7D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D9740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слона (простые случаи). Ладья против коня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A55B9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A72DD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63DEB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9C39C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6D38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AFB62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73A0F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82EFCC3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слона (простые случаи). Ладья против коня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0A7C9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564693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596BE3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09C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CCE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20EC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E24C7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9EFA5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Ладья против слона (простые случаи). Ладья против коня (простые случаи)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FDD68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2BC51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0DB715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E9B3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6435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531B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2E947E3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C6BC6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Пешка против короля. Правило «квадрата»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CF47C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51E8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5A1EA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DC3C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C3522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CC66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62B0DD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F10AF0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Пешка против короля. Правило «квадрата»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95510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72601A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480AC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4080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EF232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D78AF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B5F3FF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FA2D9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Пешка против короля. Правило «квадрата»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06D2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57503C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96B8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DFB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FB0F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A7390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74FA39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FE7E8D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Пешка против короля. Правило «квадрата»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77CCF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F4BF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20B38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0479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EF5F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763B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2847A2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FD256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Пешка против короля. Белая пешка на 6 и 7 горизонталях. Оппозиция.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1AC78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D3B6AA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6C124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AB87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999F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0DE94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DF784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68B0FF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Пешка против короля. Белая пешка на 6 и 7 горизонталях. Оппозиция.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C5169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491464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0CB260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3744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12B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82B7A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36F662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84CB9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Пешка против короля. Белая пешка на 6 и 7 горизонталях. Оппозиция.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AB0A1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6D04D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D44B7D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A95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93CB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5947E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EEED2E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1E360E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3068BCA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1E8D8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B16CC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19D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E701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D1897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EB4876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B21534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37387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CAB96E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E6095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603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575A0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2849B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2B00C70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1F8FC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B3AA5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FC473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BFE9F7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E825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5DEB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9522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01539D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58BADE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BD1BBB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D187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097E7B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C8E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13DE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FFF6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4F3B4C8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CDEF83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D0B24D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FC0389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B2301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7352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E7E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4E5A2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FB2927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4E253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845FF1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D55827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1E9E1B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10AB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F7F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7631A6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4173671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79BDE6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63B732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07C76F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36704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DDA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67D4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4846D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13FD985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D6FF5C7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414275D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A15745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C9135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9344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58A2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3E83BF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7440E9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733D0AD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77B50E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DB44B3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F18E2E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C4FC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FBE33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6EA2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2B46271A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E7D5C18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задач.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EA61D9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6B213E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213B1F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A902A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D6F6F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01E629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25589782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Правила поведения шахматиста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5E15BE4F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5B8A9B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</w:tcPr>
          <w:p w14:paraId="7BDC273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1F1F1" w:themeFill="background1" w:themeFillShade="F2"/>
            <w:vAlign w:val="center"/>
          </w:tcPr>
          <w:p w14:paraId="57D5571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591B2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201472B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9EDC494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Этика поведения шахматиста. Игровая практика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A5676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8788AB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1020A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A47C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EFEAF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18449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0733362D">
            <w:pPr>
              <w:pStyle w:val="7"/>
              <w:widowControl w:val="0"/>
              <w:numPr>
                <w:ilvl w:val="0"/>
                <w:numId w:val="8"/>
              </w:numPr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F69377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Промежуточная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 xml:space="preserve"> аттестация. Шахматный турнир 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9948B3A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C557321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1B861A0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D327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F221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14:paraId="22F42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7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0F9671D0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7D233EB5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411E1DAC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</w:tcPr>
          <w:p w14:paraId="1E1F3F56">
            <w:pPr>
              <w:widowControl w:val="0"/>
              <w:suppressAutoHyphens/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266605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vAlign w:val="center"/>
          </w:tcPr>
          <w:p w14:paraId="1225E77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49370725">
      <w:pPr>
        <w:tabs>
          <w:tab w:val="left" w:pos="920"/>
        </w:tabs>
        <w:spacing w:after="0" w:line="240" w:lineRule="auto"/>
        <w:jc w:val="center"/>
        <w:rPr>
          <w:rFonts w:ascii="Times New Roman" w:hAnsi="Times New Roman" w:eastAsia="Calibri" w:cs="Times New Roman"/>
          <w:b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b/>
          <w:color w:val="000000"/>
          <w:kern w:val="24"/>
          <w:sz w:val="24"/>
          <w:szCs w:val="24"/>
          <w:lang w:eastAsia="ru-RU"/>
        </w:rPr>
        <w:t>Список литературы</w:t>
      </w:r>
    </w:p>
    <w:p w14:paraId="1BA399B1">
      <w:pPr>
        <w:tabs>
          <w:tab w:val="left" w:pos="920"/>
        </w:tabs>
        <w:spacing w:after="0" w:line="240" w:lineRule="auto"/>
        <w:jc w:val="both"/>
        <w:rPr>
          <w:rFonts w:ascii="Times New Roman" w:hAnsi="Times New Roman" w:eastAsia="Calibri" w:cs="Times New Roman"/>
          <w:b/>
          <w:i/>
          <w:color w:val="000000"/>
          <w:kern w:val="24"/>
          <w:sz w:val="24"/>
          <w:szCs w:val="24"/>
          <w:lang w:eastAsia="ru-RU"/>
        </w:rPr>
      </w:pPr>
    </w:p>
    <w:p w14:paraId="67170CD1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В.Г. Гришин «Малыши играют в шахматы» М: «Просвещение» 1991.</w:t>
      </w:r>
    </w:p>
    <w:p w14:paraId="25574877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Гришин В.Г., Ильин Е. «Шахматная азбука». – М.: Детская литература, 1980.</w:t>
      </w:r>
    </w:p>
    <w:p w14:paraId="1B0EAB35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Гончаров В. Некоторые актуальные вопросы обучения дошкольника шахматной            игре. – М.: ГЦОЛИФК, 1984.</w:t>
      </w:r>
    </w:p>
    <w:p w14:paraId="3A4514BA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 Сухин И. Г. «Шахматы для самых маленьких». – М.: Астрель, АСТ, 2000.</w:t>
      </w:r>
    </w:p>
    <w:p w14:paraId="75CB031F">
      <w:pPr>
        <w:numPr>
          <w:ilvl w:val="0"/>
          <w:numId w:val="9"/>
        </w:num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>Сухин И. Г. Удивительные приключения в шахматной стране. (Занимательное пособие для родителей и учителей). Рекомендовано Мин общ.и проф. обр. РФ. М..  ПОМАТУР. 2000г.</w:t>
      </w:r>
    </w:p>
    <w:p w14:paraId="589F858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FFD3786"/>
    <w:multiLevelType w:val="multilevel"/>
    <w:tmpl w:val="2FFD37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38107104"/>
    <w:multiLevelType w:val="multilevel"/>
    <w:tmpl w:val="3810710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>
    <w:nsid w:val="3FF72176"/>
    <w:multiLevelType w:val="multilevel"/>
    <w:tmpl w:val="3FF7217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3">
    <w:nsid w:val="4078736B"/>
    <w:multiLevelType w:val="multilevel"/>
    <w:tmpl w:val="407873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>
    <w:nsid w:val="4BCC21A7"/>
    <w:multiLevelType w:val="multilevel"/>
    <w:tmpl w:val="4BCC21A7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087F02"/>
    <w:multiLevelType w:val="multilevel"/>
    <w:tmpl w:val="5B087F0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6">
    <w:nsid w:val="63602D79"/>
    <w:multiLevelType w:val="multilevel"/>
    <w:tmpl w:val="63602D7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7">
    <w:nsid w:val="673930B6"/>
    <w:multiLevelType w:val="multilevel"/>
    <w:tmpl w:val="673930B6"/>
    <w:lvl w:ilvl="0" w:tentative="0">
      <w:start w:val="1"/>
      <w:numFmt w:val="bullet"/>
      <w:lvlText w:val=""/>
      <w:lvlJc w:val="left"/>
      <w:pPr>
        <w:ind w:left="530" w:hanging="530"/>
      </w:pPr>
      <w:rPr>
        <w:rFonts w:hint="default" w:ascii="Symbol" w:hAnsi="Symbol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8">
    <w:nsid w:val="6F944D86"/>
    <w:multiLevelType w:val="multilevel"/>
    <w:tmpl w:val="6F944D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5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320"/>
    <w:rsid w:val="000435C0"/>
    <w:rsid w:val="000C316D"/>
    <w:rsid w:val="00114837"/>
    <w:rsid w:val="00173A82"/>
    <w:rsid w:val="001E4320"/>
    <w:rsid w:val="002D3FB2"/>
    <w:rsid w:val="002E1237"/>
    <w:rsid w:val="00460706"/>
    <w:rsid w:val="00B620D3"/>
    <w:rsid w:val="00B62DA7"/>
    <w:rsid w:val="00CA4BF2"/>
    <w:rsid w:val="00CB033A"/>
    <w:rsid w:val="19267C63"/>
    <w:rsid w:val="47EE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5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paragraph" w:customStyle="1" w:styleId="8">
    <w:name w:val="Текст1"/>
    <w:basedOn w:val="1"/>
    <w:uiPriority w:val="0"/>
    <w:pPr>
      <w:suppressAutoHyphens/>
      <w:spacing w:after="0" w:line="240" w:lineRule="auto"/>
    </w:pPr>
    <w:rPr>
      <w:rFonts w:ascii="Courier New" w:hAnsi="Courier New" w:eastAsia="Times New Roman" w:cs="Courier New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3919</Words>
  <Characters>22341</Characters>
  <Lines>186</Lines>
  <Paragraphs>52</Paragraphs>
  <TotalTime>0</TotalTime>
  <ScaleCrop>false</ScaleCrop>
  <LinksUpToDate>false</LinksUpToDate>
  <CharactersWithSpaces>26208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2022-09-13T12:37:00Z</dcterms:created>
  <dc:creator>Аня</dc:creator>
  <cp:lastModifiedBy>Ольга</cp:lastModifiedBy>
  <dcterms:modified xsi:type="dcterms:W3CDTF">2024-11-06T11:55:11Z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C6A1535A4674425FB8B741A791CF31CC_12</vt:lpwstr>
  </property>
</Properties>
</file>