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2841B">
      <w:pPr>
        <w:rPr>
          <w:rFonts w:ascii="Times New Roman" w:hAnsi="Times New Roman" w:eastAsia="SimSun" w:cs="Times New Roman"/>
          <w:color w:val="000000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672465</wp:posOffset>
            </wp:positionV>
            <wp:extent cx="6512560" cy="8680450"/>
            <wp:effectExtent l="0" t="0" r="10160" b="6350"/>
            <wp:wrapNone/>
            <wp:docPr id="6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86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SimSun" w:cs="Times New Roman"/>
          <w:color w:val="000000"/>
          <w:sz w:val="24"/>
        </w:rPr>
        <w:br w:type="page"/>
      </w:r>
    </w:p>
    <w:p w14:paraId="65383B2A">
      <w:pPr>
        <w:spacing w:after="0" w:line="256" w:lineRule="auto"/>
        <w:jc w:val="center"/>
        <w:rPr>
          <w:rFonts w:ascii="Times New Roman" w:hAnsi="Times New Roman" w:eastAsia="SimSun" w:cs="Times New Roman"/>
          <w:color w:val="000000"/>
          <w:sz w:val="26"/>
        </w:rPr>
      </w:pPr>
      <w:r>
        <w:rPr>
          <w:rFonts w:ascii="Times New Roman" w:hAnsi="Times New Roman" w:eastAsia="SimSun" w:cs="Times New Roman"/>
          <w:color w:val="000000"/>
          <w:sz w:val="24"/>
          <w:lang w:eastAsia="ru-RU"/>
        </w:rPr>
        <w:drawing>
          <wp:inline distT="0" distB="0" distL="0" distR="0">
            <wp:extent cx="6985" cy="711200"/>
            <wp:effectExtent l="0" t="0" r="0" b="0"/>
            <wp:docPr id="2" name="Picture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 w:cs="Times New Roman"/>
          <w:color w:val="000000"/>
          <w:sz w:val="26"/>
        </w:rPr>
        <w:t>Пояснительная записка</w:t>
      </w:r>
    </w:p>
    <w:p w14:paraId="18B8568B">
      <w:pPr>
        <w:spacing w:after="0" w:line="24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: 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  <w:lang w:val="ru-RU"/>
        </w:rPr>
        <w:t>СИТ</w:t>
      </w:r>
      <w:r>
        <w:rPr>
          <w:rFonts w:ascii="Times New Roman" w:hAnsi="Times New Roman" w:cs="Times New Roman"/>
          <w:sz w:val="28"/>
          <w:szCs w:val="28"/>
        </w:rPr>
        <w:t xml:space="preserve">» имеет </w:t>
      </w:r>
      <w:r>
        <w:rPr>
          <w:rFonts w:ascii="Times New Roman" w:hAnsi="Times New Roman" w:cs="Times New Roman"/>
          <w:sz w:val="28"/>
          <w:szCs w:val="28"/>
          <w:lang w:val="ru-RU"/>
        </w:rPr>
        <w:t>физкультурно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спортивную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направленность и разработана в соответствии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778857AB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Федеральным Законом РФ от 29 декабря 2012 г. № 273-ФЗ «Об образовании в Российской Федерации»;</w:t>
      </w:r>
    </w:p>
    <w:p w14:paraId="15B653E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Приказом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685EB08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Концепцией развития дополнительного образования детей до 2030 года (Распоряжение Правительства РФ от 31 марта 2022 г. N 678-р)</w:t>
      </w:r>
    </w:p>
    <w:p w14:paraId="1F3C5FCE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Постановлением Главного государственного санитарного врача России от28.09.2020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D7610C3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Приказом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2B249D1F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color w:val="0070C0"/>
          <w:sz w:val="28"/>
          <w:szCs w:val="28"/>
          <w:lang w:val="ru-RU"/>
        </w:rPr>
        <w:t>МБОУ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Пригорской СШ</w:t>
      </w:r>
      <w:r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14:paraId="5B6082F2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Письмом Министерства образования и науки Российской Федерации от 18 ноября 2015 г. № 09-3242 «О направлении информации» «Методические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рекомендации по проектированию дополнительных общеразвивающих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программ (включая разноуровневые программы)</w:t>
      </w:r>
    </w:p>
    <w:p w14:paraId="40CE5750">
      <w:pPr>
        <w:spacing w:after="0"/>
        <w:ind w:firstLine="709"/>
        <w:jc w:val="both"/>
        <w:rPr>
          <w:rFonts w:hint="default" w:ascii="Times New Roman" w:hAnsi="Times New Roman"/>
          <w:color w:val="0070C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/>
          <w:color w:val="0070C0"/>
          <w:sz w:val="28"/>
          <w:szCs w:val="28"/>
          <w:lang w:val="ru-RU"/>
        </w:rPr>
        <w:t>Приказом Департамента Смоленской области по образованию и науке №959-ОД от 18.12.2020 «О реализации мероприятий комплекса мер («дорожной карты»)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Смоленской области»;</w:t>
      </w:r>
    </w:p>
    <w:p w14:paraId="364773FE">
      <w:pPr>
        <w:spacing w:after="0"/>
        <w:ind w:firstLine="709"/>
        <w:jc w:val="both"/>
        <w:rPr>
          <w:rFonts w:hint="default" w:ascii="Times New Roman" w:hAnsi="Times New Roman"/>
          <w:color w:val="0070C0"/>
          <w:sz w:val="28"/>
          <w:szCs w:val="28"/>
          <w:lang w:val="ru-RU"/>
        </w:rPr>
      </w:pPr>
      <w:r>
        <w:rPr>
          <w:rFonts w:hint="default" w:ascii="Times New Roman" w:hAnsi="Times New Roman"/>
          <w:color w:val="0070C0"/>
          <w:sz w:val="28"/>
          <w:szCs w:val="28"/>
          <w:lang w:val="ru-RU"/>
        </w:rPr>
        <w:t>- Методическими рекомендациями по созданию и функционированию региональной сети Центров образования цифрового и гуманитарного профилей «Точка роста» (утверждены 25.06.2020 года);</w:t>
      </w:r>
    </w:p>
    <w:p w14:paraId="4F7046C9">
      <w:pPr>
        <w:spacing w:after="11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</w:p>
    <w:p w14:paraId="56E7DE70">
      <w:pPr>
        <w:spacing w:after="11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</w:p>
    <w:p w14:paraId="7F44797B">
      <w:pPr>
        <w:spacing w:after="11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Данная программа и составленное тематическое планирование рассчитано на 1 час  в неделю для с 11  летнего возраста. Для реализации программы в кабинете имеются компьютер, интерактивная доска, проектор, набор методической литературы,.</w:t>
      </w:r>
    </w:p>
    <w:p w14:paraId="59CD0F53">
      <w:pPr>
        <w:spacing w:after="101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Цель программы:  </w:t>
      </w:r>
    </w:p>
    <w:p w14:paraId="6C8094E6">
      <w:pPr>
        <w:spacing w:after="101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- подготовка учащихся к участию в   этапах  Всероссийской олимпиады школьников по физической культуре. </w:t>
      </w:r>
    </w:p>
    <w:p w14:paraId="7EE76A76">
      <w:pPr>
        <w:spacing w:after="101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 Задачи:</w:t>
      </w:r>
    </w:p>
    <w:p w14:paraId="5588F4CE">
      <w:pPr>
        <w:spacing w:after="101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t xml:space="preserve"> </w:t>
      </w:r>
      <w:r>
        <w:rPr>
          <w:rFonts w:ascii="Times New Roman" w:hAnsi="Times New Roman" w:eastAsia="SimSun" w:cs="Times New Roman"/>
          <w:color w:val="000000"/>
          <w:sz w:val="24"/>
        </w:rPr>
        <w:t xml:space="preserve">-  создание условий учащимся для достижения успеха и раскрытия их потенциальных возможностей; </w:t>
      </w:r>
    </w:p>
    <w:p w14:paraId="6DAB70E5">
      <w:pPr>
        <w:spacing w:after="101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- популяризация в школе целостного представления о физической культуре, как важном факторе формирования всесторонней личности; </w:t>
      </w:r>
    </w:p>
    <w:p w14:paraId="78378EFC">
      <w:pPr>
        <w:spacing w:after="101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- формирование у учащихся устойчивых мотивов и потребностей в постоянном физическом самосовершенствовании; </w:t>
      </w:r>
    </w:p>
    <w:p w14:paraId="4AF8EBA1">
      <w:pPr>
        <w:spacing w:after="101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- расширение теоретических знаний и двигательного опыта физкультурно спортивной деятельности; выявление и поощрение наиболее подготовленных школьников, добившихся высоких результатов в развитии физической культуры.</w:t>
      </w:r>
    </w:p>
    <w:p w14:paraId="5D686AD2">
      <w:pPr>
        <w:spacing w:after="11" w:line="247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 </w:t>
      </w:r>
    </w:p>
    <w:p w14:paraId="7CD8628D">
      <w:pPr>
        <w:keepNext/>
        <w:keepLines/>
        <w:spacing w:after="0"/>
        <w:ind w:right="782"/>
        <w:jc w:val="center"/>
        <w:outlineLvl w:val="0"/>
        <w:rPr>
          <w:rFonts w:ascii="Times New Roman" w:hAnsi="Times New Roman" w:eastAsia="SimSun" w:cs="Times New Roman"/>
          <w:color w:val="000000"/>
          <w:sz w:val="26"/>
        </w:rPr>
      </w:pPr>
      <w:r>
        <w:rPr>
          <w:rFonts w:ascii="Times New Roman" w:hAnsi="Times New Roman" w:eastAsia="SimSun" w:cs="Times New Roman"/>
          <w:color w:val="000000"/>
          <w:sz w:val="26"/>
        </w:rPr>
        <w:t>Направленность программы</w:t>
      </w:r>
    </w:p>
    <w:p w14:paraId="168FFA15">
      <w:pPr>
        <w:spacing w:after="303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   Настоящая программа предлагает использование всего набора и возможностей ИКТ,  спортивного инвентаря и оборудования на достижение максимальных показателей, как в теоретической, так и практической части физической культуры</w:t>
      </w:r>
    </w:p>
    <w:p w14:paraId="3E895748">
      <w:pPr>
        <w:keepNext/>
        <w:keepLines/>
        <w:spacing w:after="0" w:line="256" w:lineRule="auto"/>
        <w:ind w:right="802"/>
        <w:jc w:val="center"/>
        <w:outlineLvl w:val="0"/>
        <w:rPr>
          <w:rFonts w:ascii="Times New Roman" w:hAnsi="Times New Roman" w:eastAsia="SimSun" w:cs="Times New Roman"/>
          <w:color w:val="000000"/>
          <w:sz w:val="26"/>
        </w:rPr>
      </w:pPr>
      <w:r>
        <w:rPr>
          <w:rFonts w:ascii="Times New Roman" w:hAnsi="Times New Roman" w:eastAsia="SimSun" w:cs="Times New Roman"/>
          <w:color w:val="000000"/>
          <w:sz w:val="26"/>
        </w:rPr>
        <w:t xml:space="preserve"> Новизна программы</w:t>
      </w:r>
    </w:p>
    <w:p w14:paraId="4AD7B02F">
      <w:pPr>
        <w:spacing w:after="306"/>
        <w:ind w:right="23"/>
        <w:jc w:val="both"/>
        <w:rPr>
          <w:rFonts w:ascii="Times New Roman" w:hAnsi="Times New Roman" w:eastAsia="SimSun" w:cs="Times New Roman"/>
          <w:color w:val="000000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</w:rPr>
        <w:t>Новизна программы заключается в том, что наряду с использованием стандартных средств обучения, используются средства ИКТ, нестандартное оборудование,  а так же   в разработке и рабочей тетради по физической культуре   для выполнения теоретических и практических заданий Всероссийской олимпиады по физической культуре.</w:t>
      </w:r>
    </w:p>
    <w:p w14:paraId="4BA77ACD">
      <w:pPr>
        <w:spacing w:after="0" w:line="249" w:lineRule="auto"/>
        <w:ind w:right="23"/>
        <w:jc w:val="center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Актуальность программы</w:t>
      </w:r>
    </w:p>
    <w:p w14:paraId="648B4689">
      <w:pPr>
        <w:spacing w:after="0"/>
        <w:ind w:right="23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- выявление талантливых и ориентированных на изучение предмета учащихся;  </w:t>
      </w:r>
    </w:p>
    <w:p w14:paraId="565C98FA">
      <w:pPr>
        <w:spacing w:after="0"/>
        <w:ind w:right="23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- возможность углублённого изучения предмета; </w:t>
      </w:r>
    </w:p>
    <w:p w14:paraId="60726F07">
      <w:pPr>
        <w:spacing w:after="0"/>
        <w:ind w:right="23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- создание условий для поддержки развития   одарённых детей; </w:t>
      </w:r>
    </w:p>
    <w:p w14:paraId="2E721A35">
      <w:pPr>
        <w:spacing w:after="0"/>
        <w:ind w:right="23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- популяризация знаний о физической культуре. </w:t>
      </w:r>
    </w:p>
    <w:p w14:paraId="176DCBF2">
      <w:pPr>
        <w:spacing w:after="11"/>
        <w:ind w:right="23"/>
        <w:jc w:val="center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  <w:lang w:eastAsia="ru-RU"/>
        </w:rPr>
        <w:drawing>
          <wp:inline distT="0" distB="0" distL="0" distR="0">
            <wp:extent cx="6985" cy="6985"/>
            <wp:effectExtent l="0" t="0" r="0" b="0"/>
            <wp:docPr id="5" name="Picture 5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8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SimSun" w:cs="Times New Roman"/>
          <w:color w:val="000000"/>
          <w:sz w:val="24"/>
        </w:rPr>
        <w:t>Принцип построения программы:</w:t>
      </w:r>
    </w:p>
    <w:p w14:paraId="381708CD">
      <w:pPr>
        <w:spacing w:after="5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</w:rPr>
        <w:t>Программа рассчитана на обучение и воспитание детей и подростков 11-16 лет. При необходимости могут формироваться разновозрастный группы. Для занятий объединения требуется просторное, светлое помещение, отвечающие санитарно-гигиеническим нормам, также спортивный зал с полным набором оборудования.</w:t>
      </w:r>
    </w:p>
    <w:p w14:paraId="63FFC2F4">
      <w:pPr>
        <w:keepNext/>
        <w:keepLines/>
        <w:spacing w:after="224" w:line="256" w:lineRule="auto"/>
        <w:ind w:right="1003"/>
        <w:jc w:val="center"/>
        <w:outlineLvl w:val="0"/>
        <w:rPr>
          <w:rFonts w:ascii="Times New Roman" w:hAnsi="Times New Roman" w:eastAsia="SimSun" w:cs="Times New Roman"/>
          <w:color w:val="000000"/>
          <w:sz w:val="26"/>
          <w:highlight w:val="yellow"/>
        </w:rPr>
      </w:pPr>
    </w:p>
    <w:p w14:paraId="6F3921D9">
      <w:pPr>
        <w:keepNext/>
        <w:keepLines/>
        <w:spacing w:after="224" w:line="256" w:lineRule="auto"/>
        <w:ind w:right="1003"/>
        <w:jc w:val="center"/>
        <w:outlineLvl w:val="0"/>
        <w:rPr>
          <w:rFonts w:ascii="Times New Roman" w:hAnsi="Times New Roman" w:eastAsia="SimSun" w:cs="Times New Roman"/>
          <w:color w:val="000000"/>
          <w:sz w:val="26"/>
        </w:rPr>
      </w:pPr>
      <w:r>
        <w:rPr>
          <w:rFonts w:ascii="Times New Roman" w:hAnsi="Times New Roman" w:eastAsia="SimSun" w:cs="Times New Roman"/>
          <w:color w:val="000000"/>
          <w:sz w:val="26"/>
        </w:rPr>
        <w:t>Срок реализации программы</w:t>
      </w:r>
    </w:p>
    <w:p w14:paraId="7751BEFD">
      <w:pPr>
        <w:spacing w:after="270" w:line="247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Программа рассчитана на год обучения, 3</w:t>
      </w:r>
      <w:r>
        <w:rPr>
          <w:rFonts w:hint="default" w:ascii="Times New Roman" w:hAnsi="Times New Roman" w:eastAsia="SimSun" w:cs="Times New Roman"/>
          <w:color w:val="000000"/>
          <w:sz w:val="24"/>
          <w:lang w:val="ru-RU"/>
        </w:rPr>
        <w:t>8</w:t>
      </w:r>
      <w:r>
        <w:rPr>
          <w:rFonts w:ascii="Times New Roman" w:hAnsi="Times New Roman" w:eastAsia="SimSun" w:cs="Times New Roman"/>
          <w:color w:val="000000"/>
          <w:sz w:val="24"/>
        </w:rPr>
        <w:t xml:space="preserve"> часов.</w:t>
      </w:r>
    </w:p>
    <w:p w14:paraId="70EB7CD4">
      <w:pPr>
        <w:spacing w:after="221" w:line="247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Формы организации образовательной деятельности и режим занятий</w:t>
      </w:r>
    </w:p>
    <w:p w14:paraId="2919B7B1">
      <w:pPr>
        <w:spacing w:after="0"/>
        <w:ind w:right="23"/>
        <w:jc w:val="both"/>
        <w:rPr>
          <w:rFonts w:ascii="Times New Roman" w:hAnsi="Times New Roman" w:eastAsia="SimSun" w:cs="Times New Roman"/>
          <w:color w:val="000000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</w:rPr>
        <w:t>Формы проведения занятий делятся на:</w:t>
      </w:r>
    </w:p>
    <w:p w14:paraId="19923F53">
      <w:pPr>
        <w:spacing w:after="0"/>
        <w:ind w:right="23"/>
        <w:jc w:val="both"/>
        <w:rPr>
          <w:rFonts w:ascii="Times New Roman" w:hAnsi="Times New Roman" w:eastAsia="SimSun" w:cs="Times New Roman"/>
          <w:color w:val="000000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hAnsi="Times New Roman" w:eastAsia="SimSun" w:cs="Times New Roman"/>
          <w:color w:val="000000"/>
          <w:sz w:val="24"/>
          <w:szCs w:val="24"/>
        </w:rPr>
        <w:t>групповые — для всей группы, посвященные   теоретическим вопросам для подготовки к теоретической части олимпиады;</w:t>
      </w:r>
    </w:p>
    <w:p w14:paraId="3F96D305">
      <w:pPr>
        <w:spacing w:after="0"/>
        <w:ind w:right="23"/>
        <w:jc w:val="both"/>
        <w:rPr>
          <w:rFonts w:ascii="Times New Roman" w:hAnsi="Times New Roman" w:eastAsia="SimSun" w:cs="Times New Roman"/>
          <w:color w:val="000000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</w:rPr>
        <w:t>- индивидуальные консультации в рамках подгрупповых занятий.</w:t>
      </w:r>
    </w:p>
    <w:p w14:paraId="2A151273">
      <w:pPr>
        <w:spacing w:after="0"/>
        <w:ind w:right="23"/>
        <w:jc w:val="both"/>
        <w:rPr>
          <w:rFonts w:ascii="Times New Roman" w:hAnsi="Times New Roman" w:eastAsia="SimSun" w:cs="Times New Roman"/>
          <w:color w:val="000000"/>
          <w:sz w:val="24"/>
          <w:szCs w:val="24"/>
        </w:rPr>
      </w:pPr>
    </w:p>
    <w:p w14:paraId="60874457">
      <w:pPr>
        <w:spacing w:after="0"/>
        <w:ind w:right="23"/>
        <w:jc w:val="both"/>
        <w:rPr>
          <w:rFonts w:ascii="Times New Roman" w:hAnsi="Times New Roman" w:eastAsia="SimSun" w:cs="Times New Roman"/>
          <w:color w:val="000000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</w:rPr>
        <w:t>Занятия, как правило, состоят из практической и теоретической частей.</w:t>
      </w:r>
    </w:p>
    <w:p w14:paraId="6207EFE4">
      <w:pPr>
        <w:spacing w:after="0"/>
        <w:ind w:right="23"/>
        <w:jc w:val="both"/>
        <w:rPr>
          <w:rFonts w:ascii="Times New Roman" w:hAnsi="Times New Roman" w:eastAsia="SimSun" w:cs="Times New Roman"/>
          <w:color w:val="000000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</w:rPr>
        <w:t>Основное время отводится на практическую часть занятий.</w:t>
      </w:r>
    </w:p>
    <w:p w14:paraId="64C38F13">
      <w:pPr>
        <w:spacing w:after="0"/>
        <w:ind w:right="23"/>
        <w:jc w:val="both"/>
        <w:rPr>
          <w:rFonts w:ascii="Times New Roman" w:hAnsi="Times New Roman" w:eastAsia="SimSun" w:cs="Times New Roman"/>
          <w:color w:val="000000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</w:rPr>
        <w:t>Программа может корректироваться с учетом имеющейся материально-технической базы и контингента обучающихся. Количество детей в группе - 10 человек.</w:t>
      </w:r>
    </w:p>
    <w:p w14:paraId="545BC231">
      <w:pPr>
        <w:spacing w:after="5"/>
        <w:ind w:right="23"/>
        <w:jc w:val="both"/>
        <w:rPr>
          <w:rFonts w:ascii="Times New Roman" w:hAnsi="Times New Roman" w:eastAsia="SimSun" w:cs="Times New Roman"/>
          <w:color w:val="000000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</w:rPr>
        <w:t>Обучающиеся занимаются 1разв в неделю / 1 час/.  40 минут   без перерыва. Общее количество часов в год составляет 3</w:t>
      </w:r>
      <w:r>
        <w:rPr>
          <w:rFonts w:hint="default" w:ascii="Times New Roman" w:hAnsi="Times New Roman" w:eastAsia="SimSun" w:cs="Times New Roman"/>
          <w:color w:val="000000"/>
          <w:sz w:val="24"/>
          <w:szCs w:val="24"/>
          <w:lang w:val="ru-RU"/>
        </w:rPr>
        <w:t>8</w:t>
      </w:r>
      <w:r>
        <w:rPr>
          <w:rFonts w:ascii="Times New Roman" w:hAnsi="Times New Roman" w:eastAsia="SimSun" w:cs="Times New Roman"/>
          <w:color w:val="000000"/>
          <w:sz w:val="24"/>
          <w:szCs w:val="24"/>
        </w:rPr>
        <w:t>часов.</w:t>
      </w:r>
    </w:p>
    <w:p w14:paraId="1865F980">
      <w:pPr>
        <w:spacing w:after="11" w:line="247" w:lineRule="auto"/>
        <w:ind w:right="23"/>
        <w:jc w:val="center"/>
        <w:rPr>
          <w:rFonts w:ascii="Times New Roman" w:hAnsi="Times New Roman" w:eastAsia="SimSun" w:cs="Times New Roman"/>
          <w:color w:val="000000"/>
          <w:sz w:val="24"/>
        </w:rPr>
      </w:pPr>
    </w:p>
    <w:p w14:paraId="2930BDD2">
      <w:pPr>
        <w:spacing w:after="11" w:line="247" w:lineRule="auto"/>
        <w:ind w:right="23"/>
        <w:jc w:val="center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Методическая работа.</w:t>
      </w:r>
    </w:p>
    <w:p w14:paraId="180BD2EC">
      <w:pPr>
        <w:spacing w:after="11"/>
        <w:ind w:right="23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- разработка методических материалов для подготовки к теоретической части ВсОШ.</w:t>
      </w:r>
    </w:p>
    <w:p w14:paraId="7FD8C0C6">
      <w:pPr>
        <w:spacing w:after="11"/>
        <w:ind w:right="23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- разработка методических материалов для подготовки  практической  части ВсОШ</w:t>
      </w:r>
    </w:p>
    <w:p w14:paraId="66E3FE22">
      <w:pPr>
        <w:tabs>
          <w:tab w:val="center" w:pos="775"/>
          <w:tab w:val="center" w:pos="3384"/>
        </w:tabs>
        <w:spacing w:after="62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>- мониторинг и анализ  образовательного процесса</w:t>
      </w:r>
    </w:p>
    <w:p w14:paraId="420DDB09">
      <w:pPr>
        <w:spacing w:after="11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- посещение занятий педагогов других объединений с целью обмена опыта. Ожидаемые результаты и способы их проверки:</w:t>
      </w:r>
    </w:p>
    <w:p w14:paraId="2A73E1A2">
      <w:pPr>
        <w:spacing w:after="48" w:line="247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</w:p>
    <w:p w14:paraId="16F4EA0E">
      <w:pPr>
        <w:spacing w:after="48" w:line="247" w:lineRule="auto"/>
        <w:ind w:right="23"/>
        <w:jc w:val="center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Формы подведения итогов реализации ДОП:</w:t>
      </w:r>
    </w:p>
    <w:p w14:paraId="40AA0D89">
      <w:pPr>
        <w:spacing w:after="11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- школьный, муниципальный, региональный этапы ВсОШ .</w:t>
      </w:r>
    </w:p>
    <w:p w14:paraId="0DCF2C98">
      <w:pPr>
        <w:spacing w:after="11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Данная программа направлена на:</w:t>
      </w:r>
    </w:p>
    <w:p w14:paraId="1C7085C2">
      <w:pPr>
        <w:spacing w:after="33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- помощь детям в индивидуальном развитии; </w:t>
      </w:r>
    </w:p>
    <w:p w14:paraId="72DF1717">
      <w:pPr>
        <w:spacing w:after="33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- мотивацию к познанию нового: </w:t>
      </w:r>
    </w:p>
    <w:p w14:paraId="7DEFD7FB">
      <w:pPr>
        <w:spacing w:after="33"/>
        <w:ind w:right="23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- развитию способностей к самообразованию;  </w:t>
      </w:r>
    </w:p>
    <w:p w14:paraId="349A4372">
      <w:pPr>
        <w:spacing w:after="33"/>
        <w:ind w:right="23"/>
        <w:rPr>
          <w:lang w:eastAsia="ru-RU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- приобщение к общечеловеческим ценностям; </w:t>
      </w:r>
    </w:p>
    <w:p w14:paraId="02E42030">
      <w:pPr>
        <w:spacing w:after="33"/>
        <w:ind w:right="23"/>
        <w:rPr>
          <w:rFonts w:ascii="Times New Roman" w:hAnsi="Times New Roman" w:eastAsia="SimSun" w:cs="Times New Roman"/>
          <w:color w:val="000000"/>
          <w:sz w:val="24"/>
        </w:rPr>
      </w:pPr>
      <w:r>
        <w:rPr>
          <w:lang w:eastAsia="ru-RU"/>
        </w:rPr>
        <w:t xml:space="preserve">- </w:t>
      </w:r>
      <w:r>
        <w:rPr>
          <w:rFonts w:ascii="Times New Roman" w:hAnsi="Times New Roman" w:eastAsia="SimSun" w:cs="Times New Roman"/>
          <w:color w:val="000000"/>
          <w:sz w:val="24"/>
        </w:rPr>
        <w:t>организацию детей во вне учебное время (досуг).</w:t>
      </w:r>
    </w:p>
    <w:p w14:paraId="59C73CEE">
      <w:pPr>
        <w:spacing w:after="33"/>
        <w:ind w:right="23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 На занятиях создана структура деятельности, создающая условия для  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ориентация на результат.  </w:t>
      </w:r>
    </w:p>
    <w:p w14:paraId="4B0AF92C">
      <w:pPr>
        <w:spacing w:after="55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В рамках школьного кружка СИТ применяются групповые, индивидуальные формы работы;  </w:t>
      </w:r>
    </w:p>
    <w:p w14:paraId="19C394F8">
      <w:pPr>
        <w:spacing w:after="64"/>
        <w:ind w:right="23"/>
        <w:jc w:val="both"/>
        <w:rPr>
          <w:rFonts w:ascii="Times New Roman" w:hAnsi="Times New Roman" w:eastAsia="SimSun" w:cs="Times New Roman"/>
          <w:color w:val="000000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</w:rPr>
        <w:t>Эффективность обучения   зависит и от организации занятий проводимых с применением следующих методов:</w:t>
      </w:r>
    </w:p>
    <w:p w14:paraId="4EB77333">
      <w:pPr>
        <w:spacing w:after="104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- объяснительно</w:t>
      </w: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>иллюстративный</w:t>
      </w: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>предъявление информации различными способами (объяснение, рассказ, беседа, инструктаж, демонстрация)</w:t>
      </w:r>
    </w:p>
    <w:p w14:paraId="38F0A66D">
      <w:pPr>
        <w:spacing w:after="104"/>
        <w:ind w:right="23"/>
        <w:jc w:val="both"/>
        <w:rPr>
          <w:rFonts w:ascii="Times New Roman" w:hAnsi="Times New Roman" w:eastAsia="SimSun" w:cs="Times New Roman"/>
          <w:color w:val="000000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</w:rPr>
        <w:t>- эвристический - метод творческой деятельности (создание соревновательных моделей)</w:t>
      </w:r>
    </w:p>
    <w:p w14:paraId="2166F882">
      <w:pPr>
        <w:spacing w:after="51"/>
        <w:ind w:right="23"/>
        <w:jc w:val="both"/>
        <w:rPr>
          <w:rFonts w:ascii="Times New Roman" w:hAnsi="Times New Roman" w:eastAsia="SimSun" w:cs="Times New Roman"/>
          <w:color w:val="000000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</w:rPr>
        <w:t>- проблемный - постановка проблемы и самостоятельный поиск её решения обучающимися;</w:t>
      </w:r>
    </w:p>
    <w:p w14:paraId="31B9355F">
      <w:pPr>
        <w:spacing w:after="32"/>
        <w:ind w:right="23"/>
        <w:rPr>
          <w:rFonts w:ascii="Times New Roman" w:hAnsi="Times New Roman" w:eastAsia="SimSun" w:cs="Times New Roman"/>
          <w:color w:val="000000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</w:rPr>
        <w:t xml:space="preserve"> -   частично - поисковый - решение проблемных задач с помощью педагога;</w:t>
      </w:r>
    </w:p>
    <w:p w14:paraId="201E55BC">
      <w:pPr>
        <w:spacing w:after="33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 - поисковый — самостоятельное решение проблем;</w:t>
      </w:r>
    </w:p>
    <w:p w14:paraId="30042612">
      <w:pPr>
        <w:spacing w:after="60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 </w:t>
      </w:r>
      <w:r>
        <w:rPr>
          <w:rFonts w:ascii="Times New Roman" w:hAnsi="Times New Roman" w:eastAsia="SimSun" w:cs="Times New Roman"/>
          <w:sz w:val="24"/>
        </w:rPr>
        <w:t xml:space="preserve"> </w:t>
      </w:r>
    </w:p>
    <w:p w14:paraId="18A8C7FA">
      <w:pPr>
        <w:spacing w:after="12" w:line="232" w:lineRule="auto"/>
        <w:ind w:right="14"/>
        <w:jc w:val="center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Планируемые результаты</w:t>
      </w:r>
    </w:p>
    <w:p w14:paraId="48BBA5F5">
      <w:pPr>
        <w:spacing w:after="12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 xml:space="preserve">   Личностные:</w:t>
      </w:r>
    </w:p>
    <w:p w14:paraId="79239CDF">
      <w:pPr>
        <w:spacing w:after="12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 xml:space="preserve"> У обучающегося будут сформированы:</w:t>
      </w:r>
    </w:p>
    <w:p w14:paraId="131F8327">
      <w:pPr>
        <w:spacing w:after="12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 xml:space="preserve"> - широкая мотивационная основа к спортивно-оздоровительной  деятельности, включающая социальные, учебно-познавательные и внешние мотивы;</w:t>
      </w:r>
    </w:p>
    <w:p w14:paraId="1B4AACAE">
      <w:pPr>
        <w:spacing w:after="12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интерес к  изучению новых видов спорта;</w:t>
      </w:r>
    </w:p>
    <w:p w14:paraId="5E2EC4CC">
      <w:pPr>
        <w:spacing w:after="12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устойчивый познавательный интерес к новым способам исследования   материалов;</w:t>
      </w:r>
    </w:p>
    <w:p w14:paraId="6F650C16">
      <w:pPr>
        <w:spacing w:after="12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адекватное понимания причин успешности/неуспешности спортивной  деятельности</w:t>
      </w:r>
    </w:p>
    <w:p w14:paraId="162BD2F2">
      <w:pPr>
        <w:spacing w:after="12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Обучающийся получит возможность для формирования:</w:t>
      </w:r>
    </w:p>
    <w:p w14:paraId="6F112D44">
      <w:pPr>
        <w:spacing w:after="12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внутренней позиции обучающегося на уровне понимания необходимости спортивно-оздоровительной деятельности, как одного из средств самовыражения в социальной жизни;</w:t>
      </w:r>
    </w:p>
    <w:p w14:paraId="2C392DCF">
      <w:pPr>
        <w:spacing w:after="12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 выраженной познавательной мотивации;</w:t>
      </w:r>
    </w:p>
    <w:p w14:paraId="79820276">
      <w:pPr>
        <w:spacing w:after="12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устойчивого интереса к новым способам познания;</w:t>
      </w:r>
    </w:p>
    <w:p w14:paraId="6A43E97C">
      <w:pPr>
        <w:spacing w:after="12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адекватного понимания причин успешности/неуспешности .</w:t>
      </w:r>
    </w:p>
    <w:p w14:paraId="12737F49">
      <w:pPr>
        <w:spacing w:after="12"/>
        <w:ind w:right="14"/>
        <w:rPr>
          <w:rFonts w:ascii="Times New Roman" w:hAnsi="Times New Roman" w:eastAsia="SimSun" w:cs="Times New Roman"/>
          <w:sz w:val="24"/>
        </w:rPr>
      </w:pPr>
    </w:p>
    <w:p w14:paraId="2C40CCBC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Метапредметные результаты.</w:t>
      </w:r>
    </w:p>
    <w:p w14:paraId="4BE36E55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Регулятивные универсальные учебные действия:</w:t>
      </w:r>
    </w:p>
    <w:p w14:paraId="5CA2251C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-принимать и сохранять учебную задачу;</w:t>
      </w:r>
    </w:p>
    <w:p w14:paraId="0BD14CFF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определять последовательность промежуточных целей с учётом конечного результата;</w:t>
      </w:r>
    </w:p>
    <w:p w14:paraId="2DA0A43B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осуществлять пошаговый и итоговый контроль;</w:t>
      </w:r>
    </w:p>
    <w:p w14:paraId="15A959D6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 xml:space="preserve"> - вносить дополнения и коррективы в план и способы действий;</w:t>
      </w:r>
    </w:p>
    <w:p w14:paraId="02C13927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адекватно воспринимать оценку учителя;</w:t>
      </w:r>
    </w:p>
    <w:p w14:paraId="4ED7FD62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различать способ и результат действия;</w:t>
      </w:r>
    </w:p>
    <w:p w14:paraId="413E663D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выполнять учебные действия как в теоретической, так и практической части;</w:t>
      </w:r>
    </w:p>
    <w:p w14:paraId="4669F540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мобилизовать свои силы, преодолевать затруднения.</w:t>
      </w:r>
    </w:p>
    <w:p w14:paraId="1080954C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</w:p>
    <w:p w14:paraId="65105079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Познавательные универсальные учебные действия:</w:t>
      </w:r>
    </w:p>
    <w:p w14:paraId="6D66E69B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искать и выделять необходимую информацию;</w:t>
      </w:r>
    </w:p>
    <w:p w14:paraId="44535A64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применять методы информационного поиска;</w:t>
      </w:r>
    </w:p>
    <w:p w14:paraId="198C4A0A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проявлять познавательную инициативу;</w:t>
      </w:r>
    </w:p>
    <w:p w14:paraId="6756887A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преобразовывать практическую задачу в познавательную;</w:t>
      </w:r>
    </w:p>
    <w:p w14:paraId="1F4FE75C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самостоятельно структурировать знания;</w:t>
      </w:r>
    </w:p>
    <w:p w14:paraId="11A325E3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выбирать эффективный способ решения творческой задачи.</w:t>
      </w:r>
    </w:p>
    <w:p w14:paraId="762BCB3F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</w:p>
    <w:p w14:paraId="7CF6DCC0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Коммуникативные универсальные учебные действия:</w:t>
      </w:r>
    </w:p>
    <w:p w14:paraId="09CA6841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 планировать учебное сотрудничество с учителем и сверстниками;</w:t>
      </w:r>
    </w:p>
    <w:p w14:paraId="3FBA5BEE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ставить вопросы и разрешать их;</w:t>
      </w:r>
    </w:p>
    <w:p w14:paraId="449A9B9C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выявлять проблемы, искать способы их устранения;</w:t>
      </w:r>
    </w:p>
    <w:p w14:paraId="1A553359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учитывать разные мнения, стремиться к координации при выполнении коллективных работ;</w:t>
      </w:r>
    </w:p>
    <w:p w14:paraId="1042BD02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использовать речь для регуляции своего действия;</w:t>
      </w:r>
    </w:p>
    <w:p w14:paraId="128F3E97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контролировать действия партнера;</w:t>
      </w:r>
    </w:p>
    <w:p w14:paraId="7FF8C46E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осуществлять взаимный контроль и оказывать партнерам в сотрудничестве необходимую взаимопомощь.</w:t>
      </w:r>
    </w:p>
    <w:p w14:paraId="49768940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</w:p>
    <w:p w14:paraId="7C405BCF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Предметные результаты:</w:t>
      </w:r>
    </w:p>
    <w:p w14:paraId="6BDA7420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-знать способы получения информации;</w:t>
      </w:r>
    </w:p>
    <w:p w14:paraId="1E78CE2C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знать способы создания  тестов и заданий;</w:t>
      </w:r>
    </w:p>
    <w:p w14:paraId="2C071304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знать технику выполнения простых элементов гимнастики, СФП, игровых заданий;</w:t>
      </w:r>
    </w:p>
    <w:p w14:paraId="749EDB9C">
      <w:pPr>
        <w:spacing w:after="12" w:line="232" w:lineRule="auto"/>
        <w:ind w:right="14"/>
        <w:rPr>
          <w:rFonts w:ascii="Times New Roman" w:hAnsi="Times New Roman" w:eastAsia="SimSun" w:cs="Times New Roman"/>
          <w:sz w:val="24"/>
        </w:rPr>
      </w:pPr>
      <w:r>
        <w:rPr>
          <w:rFonts w:ascii="Times New Roman" w:hAnsi="Times New Roman" w:eastAsia="SimSun" w:cs="Times New Roman"/>
          <w:sz w:val="24"/>
        </w:rPr>
        <w:t>- уметь выполнять усложненные комплексы для опережающей подготовки;</w:t>
      </w:r>
    </w:p>
    <w:p w14:paraId="69F96AB3">
      <w:pPr>
        <w:spacing w:after="12" w:line="232" w:lineRule="auto"/>
        <w:ind w:right="14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sz w:val="24"/>
        </w:rPr>
        <w:t>- уметь последовательно выполнять тестовые  задания теоретической части.</w:t>
      </w:r>
    </w:p>
    <w:p w14:paraId="1B587883">
      <w:pPr>
        <w:keepNext/>
        <w:keepLines/>
        <w:spacing w:after="235" w:line="264" w:lineRule="auto"/>
        <w:ind w:right="533"/>
        <w:jc w:val="center"/>
        <w:outlineLvl w:val="1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 </w:t>
      </w:r>
    </w:p>
    <w:p w14:paraId="513066B4">
      <w:pPr>
        <w:keepNext/>
        <w:keepLines/>
        <w:spacing w:after="235" w:line="264" w:lineRule="auto"/>
        <w:ind w:right="533"/>
        <w:jc w:val="center"/>
        <w:outlineLvl w:val="1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Содержание программы</w:t>
      </w:r>
      <w:r>
        <w:rPr>
          <w:rFonts w:ascii="Times New Roman" w:hAnsi="Times New Roman" w:eastAsia="SimSun" w:cs="Times New Roman"/>
          <w:color w:val="000000"/>
          <w:sz w:val="24"/>
          <w:lang w:eastAsia="ru-RU"/>
        </w:rPr>
        <w:drawing>
          <wp:inline distT="0" distB="0" distL="0" distR="0">
            <wp:extent cx="6985" cy="6985"/>
            <wp:effectExtent l="0" t="0" r="0" b="0"/>
            <wp:docPr id="38" name="Picture 15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51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7DA1B">
      <w:pPr>
        <w:keepNext/>
        <w:keepLines/>
        <w:spacing w:after="235" w:line="264" w:lineRule="auto"/>
        <w:ind w:right="533"/>
        <w:jc w:val="center"/>
        <w:outlineLvl w:val="1"/>
        <w:rPr>
          <w:rFonts w:ascii="Times New Roman" w:hAnsi="Times New Roman" w:eastAsia="SimSun" w:cs="Times New Roman"/>
          <w:color w:val="000000"/>
          <w:sz w:val="24"/>
          <w:highlight w:val="yellow"/>
        </w:rPr>
      </w:pPr>
      <w:r>
        <w:rPr>
          <w:rFonts w:ascii="Times New Roman" w:hAnsi="Times New Roman" w:eastAsia="SimSun" w:cs="Times New Roman"/>
          <w:color w:val="000000"/>
          <w:sz w:val="24"/>
        </w:rPr>
        <w:t>Теоретический раздел</w:t>
      </w:r>
    </w:p>
    <w:p w14:paraId="191BC1DD">
      <w:pPr>
        <w:pStyle w:val="12"/>
        <w:numPr>
          <w:ilvl w:val="0"/>
          <w:numId w:val="1"/>
        </w:numPr>
        <w:spacing w:after="325" w:line="249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История Олимпийских игр.</w:t>
      </w:r>
    </w:p>
    <w:p w14:paraId="79A9623D">
      <w:pPr>
        <w:pStyle w:val="12"/>
        <w:numPr>
          <w:ilvl w:val="0"/>
          <w:numId w:val="1"/>
        </w:numPr>
        <w:spacing w:after="325" w:line="249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История Российского спорта.</w:t>
      </w:r>
    </w:p>
    <w:p w14:paraId="6CA7D98E">
      <w:pPr>
        <w:pStyle w:val="12"/>
        <w:numPr>
          <w:ilvl w:val="0"/>
          <w:numId w:val="1"/>
        </w:numPr>
        <w:spacing w:after="325" w:line="249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Современное Олимпийское движение.</w:t>
      </w:r>
    </w:p>
    <w:p w14:paraId="4D3B9B00">
      <w:pPr>
        <w:pStyle w:val="12"/>
        <w:numPr>
          <w:ilvl w:val="0"/>
          <w:numId w:val="1"/>
        </w:numPr>
        <w:spacing w:after="325" w:line="249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Современный спорт.</w:t>
      </w:r>
    </w:p>
    <w:p w14:paraId="785B3E46">
      <w:pPr>
        <w:pStyle w:val="12"/>
        <w:numPr>
          <w:ilvl w:val="0"/>
          <w:numId w:val="1"/>
        </w:numPr>
        <w:spacing w:after="325" w:line="249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МОК.</w:t>
      </w:r>
    </w:p>
    <w:p w14:paraId="6D34844B">
      <w:pPr>
        <w:pStyle w:val="12"/>
        <w:numPr>
          <w:ilvl w:val="0"/>
          <w:numId w:val="1"/>
        </w:numPr>
        <w:spacing w:after="325" w:line="249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НОК.</w:t>
      </w:r>
    </w:p>
    <w:p w14:paraId="400CBE50">
      <w:pPr>
        <w:pStyle w:val="12"/>
        <w:numPr>
          <w:ilvl w:val="0"/>
          <w:numId w:val="1"/>
        </w:numPr>
        <w:spacing w:after="325" w:line="249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Федерации спорта.</w:t>
      </w:r>
    </w:p>
    <w:p w14:paraId="4D3C4BE5">
      <w:pPr>
        <w:pStyle w:val="12"/>
        <w:numPr>
          <w:ilvl w:val="0"/>
          <w:numId w:val="1"/>
        </w:numPr>
        <w:spacing w:after="325" w:line="249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Знаменитые спортсмены</w:t>
      </w:r>
    </w:p>
    <w:p w14:paraId="3333FDD2">
      <w:pPr>
        <w:pStyle w:val="12"/>
        <w:numPr>
          <w:ilvl w:val="0"/>
          <w:numId w:val="1"/>
        </w:numPr>
        <w:spacing w:after="325" w:line="249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Теория и методика ФК.</w:t>
      </w:r>
    </w:p>
    <w:p w14:paraId="2645759A">
      <w:pPr>
        <w:pStyle w:val="12"/>
        <w:numPr>
          <w:ilvl w:val="0"/>
          <w:numId w:val="1"/>
        </w:numPr>
        <w:spacing w:after="325" w:line="249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ЗОЖ</w:t>
      </w:r>
    </w:p>
    <w:p w14:paraId="15D8E73E">
      <w:pPr>
        <w:pStyle w:val="12"/>
        <w:numPr>
          <w:ilvl w:val="0"/>
          <w:numId w:val="1"/>
        </w:numPr>
        <w:spacing w:after="325" w:line="249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Детский спорт</w:t>
      </w:r>
    </w:p>
    <w:p w14:paraId="2BBABCDF">
      <w:pPr>
        <w:pStyle w:val="12"/>
        <w:numPr>
          <w:ilvl w:val="0"/>
          <w:numId w:val="1"/>
        </w:numPr>
        <w:spacing w:after="325" w:line="249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Студенческий спорт</w:t>
      </w:r>
    </w:p>
    <w:p w14:paraId="2BDA377E">
      <w:pPr>
        <w:pStyle w:val="12"/>
        <w:numPr>
          <w:ilvl w:val="0"/>
          <w:numId w:val="1"/>
        </w:numPr>
        <w:spacing w:after="325" w:line="249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Рекреационная ФК.</w:t>
      </w:r>
    </w:p>
    <w:p w14:paraId="0A72CFB0">
      <w:pPr>
        <w:pStyle w:val="12"/>
        <w:numPr>
          <w:ilvl w:val="0"/>
          <w:numId w:val="1"/>
        </w:numPr>
        <w:spacing w:after="325" w:line="249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Техника безопасности</w:t>
      </w:r>
    </w:p>
    <w:p w14:paraId="6D77CD1B">
      <w:pPr>
        <w:pStyle w:val="12"/>
        <w:spacing w:after="325" w:line="249" w:lineRule="auto"/>
        <w:ind w:left="420" w:right="23"/>
        <w:jc w:val="center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Практическая часть</w:t>
      </w:r>
    </w:p>
    <w:p w14:paraId="3FA80A11">
      <w:pPr>
        <w:pStyle w:val="12"/>
        <w:numPr>
          <w:ilvl w:val="0"/>
          <w:numId w:val="2"/>
        </w:numPr>
        <w:spacing w:after="325" w:line="249" w:lineRule="auto"/>
        <w:ind w:right="23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Гимнастика и акробатика.</w:t>
      </w:r>
    </w:p>
    <w:p w14:paraId="18137654">
      <w:pPr>
        <w:pStyle w:val="12"/>
        <w:numPr>
          <w:ilvl w:val="0"/>
          <w:numId w:val="2"/>
        </w:numPr>
        <w:spacing w:after="325" w:line="249" w:lineRule="auto"/>
        <w:ind w:right="23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Баскетбол.</w:t>
      </w:r>
    </w:p>
    <w:p w14:paraId="3FC8731A">
      <w:pPr>
        <w:pStyle w:val="12"/>
        <w:numPr>
          <w:ilvl w:val="0"/>
          <w:numId w:val="2"/>
        </w:numPr>
        <w:spacing w:after="325" w:line="249" w:lineRule="auto"/>
        <w:ind w:right="23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Волейбол.</w:t>
      </w:r>
    </w:p>
    <w:p w14:paraId="6175402E">
      <w:pPr>
        <w:pStyle w:val="12"/>
        <w:numPr>
          <w:ilvl w:val="0"/>
          <w:numId w:val="2"/>
        </w:numPr>
        <w:spacing w:after="325" w:line="249" w:lineRule="auto"/>
        <w:ind w:right="23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Гандбол.</w:t>
      </w:r>
    </w:p>
    <w:p w14:paraId="033D70B6">
      <w:pPr>
        <w:pStyle w:val="12"/>
        <w:numPr>
          <w:ilvl w:val="0"/>
          <w:numId w:val="2"/>
        </w:numPr>
        <w:spacing w:after="325" w:line="249" w:lineRule="auto"/>
        <w:ind w:right="23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Футбол.</w:t>
      </w:r>
    </w:p>
    <w:p w14:paraId="6FB4FEB7">
      <w:pPr>
        <w:pStyle w:val="12"/>
        <w:numPr>
          <w:ilvl w:val="0"/>
          <w:numId w:val="2"/>
        </w:numPr>
        <w:spacing w:after="325" w:line="249" w:lineRule="auto"/>
        <w:ind w:right="23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Флорбол. </w:t>
      </w:r>
    </w:p>
    <w:p w14:paraId="4F6184D5">
      <w:pPr>
        <w:pStyle w:val="12"/>
        <w:numPr>
          <w:ilvl w:val="0"/>
          <w:numId w:val="2"/>
        </w:numPr>
        <w:spacing w:after="325" w:line="249" w:lineRule="auto"/>
        <w:ind w:right="23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СФП</w:t>
      </w:r>
    </w:p>
    <w:p w14:paraId="764943B4">
      <w:pPr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br w:type="page"/>
      </w:r>
    </w:p>
    <w:p w14:paraId="32D268EF">
      <w:pPr>
        <w:spacing w:after="11" w:line="247" w:lineRule="auto"/>
        <w:ind w:right="23"/>
        <w:jc w:val="center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Календарно — тематическое планирование</w:t>
      </w:r>
    </w:p>
    <w:p w14:paraId="4785B79C">
      <w:pPr>
        <w:keepNext/>
        <w:keepLines/>
        <w:numPr>
          <w:ilvl w:val="1"/>
          <w:numId w:val="0"/>
        </w:numPr>
        <w:spacing w:after="0" w:line="264" w:lineRule="auto"/>
        <w:jc w:val="center"/>
        <w:outlineLvl w:val="1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год обучения</w:t>
      </w:r>
    </w:p>
    <w:p w14:paraId="1A28DAE6">
      <w:pPr>
        <w:keepNext/>
        <w:keepLines/>
        <w:numPr>
          <w:ilvl w:val="1"/>
          <w:numId w:val="0"/>
        </w:numPr>
        <w:spacing w:after="0" w:line="264" w:lineRule="auto"/>
        <w:jc w:val="center"/>
        <w:outlineLvl w:val="1"/>
        <w:rPr>
          <w:rFonts w:ascii="Times New Roman" w:hAnsi="Times New Roman" w:eastAsia="SimSun" w:cs="Times New Roman"/>
          <w:color w:val="000000"/>
          <w:sz w:val="24"/>
        </w:rPr>
      </w:pPr>
    </w:p>
    <w:tbl>
      <w:tblPr>
        <w:tblStyle w:val="5"/>
        <w:tblW w:w="9119" w:type="dxa"/>
        <w:tblInd w:w="125" w:type="dxa"/>
        <w:tblLayout w:type="autofit"/>
        <w:tblCellMar>
          <w:top w:w="29" w:type="dxa"/>
          <w:left w:w="88" w:type="dxa"/>
          <w:bottom w:w="0" w:type="dxa"/>
          <w:right w:w="0" w:type="dxa"/>
        </w:tblCellMar>
      </w:tblPr>
      <w:tblGrid>
        <w:gridCol w:w="643"/>
        <w:gridCol w:w="4919"/>
        <w:gridCol w:w="549"/>
        <w:gridCol w:w="819"/>
        <w:gridCol w:w="826"/>
        <w:gridCol w:w="683"/>
        <w:gridCol w:w="680"/>
      </w:tblGrid>
      <w:tr w14:paraId="605CC290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4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9524D7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>п/п</w:t>
            </w:r>
          </w:p>
        </w:tc>
        <w:tc>
          <w:tcPr>
            <w:tcW w:w="491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C8CBAF">
            <w:pPr>
              <w:spacing w:after="0" w:line="256" w:lineRule="auto"/>
              <w:ind w:right="24"/>
              <w:jc w:val="center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</w:rPr>
              <w:t>Тема занятия</w:t>
            </w:r>
          </w:p>
        </w:tc>
        <w:tc>
          <w:tcPr>
            <w:tcW w:w="136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BF884CB">
            <w:pPr>
              <w:spacing w:after="0" w:line="256" w:lineRule="auto"/>
              <w:ind w:right="70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Кол-во часов</w:t>
            </w:r>
          </w:p>
        </w:tc>
        <w:tc>
          <w:tcPr>
            <w:tcW w:w="82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7FAAEE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Итого</w:t>
            </w:r>
          </w:p>
        </w:tc>
        <w:tc>
          <w:tcPr>
            <w:tcW w:w="13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F06C7A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Дата</w:t>
            </w:r>
          </w:p>
        </w:tc>
      </w:tr>
      <w:tr w14:paraId="3EDA7C8C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F1F16C"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79CB6C"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13E983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</w:rPr>
              <w:t xml:space="preserve">тео- рия 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902970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6"/>
              </w:rPr>
              <w:t>прак-</w:t>
            </w:r>
          </w:p>
          <w:p w14:paraId="209A7A58">
            <w:pPr>
              <w:spacing w:after="0" w:line="256" w:lineRule="auto"/>
              <w:ind w:right="19"/>
              <w:jc w:val="center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тика</w:t>
            </w:r>
          </w:p>
        </w:tc>
        <w:tc>
          <w:tcPr>
            <w:tcW w:w="0" w:type="auto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53793F">
            <w:pPr>
              <w:spacing w:after="0" w:line="240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F04D78">
            <w:pPr>
              <w:spacing w:after="0" w:line="256" w:lineRule="auto"/>
              <w:jc w:val="both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План</w:t>
            </w: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897D01">
            <w:pPr>
              <w:spacing w:after="0" w:line="256" w:lineRule="auto"/>
              <w:jc w:val="both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Факт</w:t>
            </w:r>
          </w:p>
        </w:tc>
      </w:tr>
      <w:tr w14:paraId="20A07D27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81406E">
            <w:pPr>
              <w:spacing w:after="0" w:line="256" w:lineRule="auto"/>
              <w:jc w:val="both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1,2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910CC3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ab/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>История Олимпийских игр.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EEB646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9CDECC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7665C3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BC7761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95005C3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28CE4582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889871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>3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17C225F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История Российского спорта.</w:t>
            </w:r>
          </w:p>
          <w:p w14:paraId="223BAC64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ab/>
            </w:r>
          </w:p>
          <w:p w14:paraId="7820B2BD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5FF82B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59F83F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E314A8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8BFA38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F64016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6978A549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B14B9A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>4,5</w:t>
            </w:r>
            <w:r>
              <w:rPr>
                <w:rFonts w:ascii="Times New Roman" w:hAnsi="Times New Roman" w:eastAsia="SimSun" w:cs="Times New Roman"/>
                <w:color w:val="000000"/>
                <w:lang w:val="en-US"/>
              </w:rPr>
              <w:t>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AAE1982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>Современное Олимпийское движение.</w:t>
            </w:r>
          </w:p>
          <w:p w14:paraId="0A54C1ED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331E3B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DFDB80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822DB9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9D897B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1E7CD5">
            <w:pPr>
              <w:spacing w:after="0" w:line="256" w:lineRule="auto"/>
              <w:ind w:right="80"/>
              <w:jc w:val="right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0"/>
              </w:rPr>
              <w:t xml:space="preserve"> </w:t>
            </w:r>
          </w:p>
        </w:tc>
      </w:tr>
      <w:tr w14:paraId="40B74741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86DECA3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6,7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AE31DF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Современный спорт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6A7B0E2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 xml:space="preserve"> 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1746C1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9511E74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677998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087E26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6715D18A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8B27D9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</w:rPr>
              <w:t>8</w:t>
            </w:r>
            <w:r>
              <w:rPr>
                <w:rFonts w:ascii="Times New Roman" w:hAnsi="Times New Roman" w:eastAsia="SimSun" w:cs="Times New Roman"/>
                <w:color w:val="000000"/>
                <w:lang w:val="en-US"/>
              </w:rPr>
              <w:t>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A0044D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>МОК.</w:t>
            </w:r>
          </w:p>
          <w:p w14:paraId="5D3DA4EF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ab/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9AAEEB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9DCBA6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93BA28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CE5DB17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D17E593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1E4AECB0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2A82055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0A5EA6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>НОК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1D0DD89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3A2081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653754E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2AE0980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3C11E02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2998498D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2F65292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99060B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>Федерации спорта.</w:t>
            </w:r>
          </w:p>
          <w:p w14:paraId="414F28D4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ab/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bottom"/>
          </w:tcPr>
          <w:p w14:paraId="542A8C6E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6CF141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90947C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52DD98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CDF0A93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41F1F0D8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330DD95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11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AF197B2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Знаменитые спортсмены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F85263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AF27B0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0CA873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B42998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6F84EE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76FD2523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A2E66BC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12-15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CBFCEF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Теория и методика ФК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FF8CE7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5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E70A216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2C1AA4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517061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DAABA4E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17651F16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78D770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16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88FFB12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ЗОЖ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 w14:paraId="64EB9B8D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9770D7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0B6B3D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C4300B5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0A79614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0A230584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57476C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17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D5C0E4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Детский спорт</w:t>
            </w:r>
          </w:p>
        </w:tc>
        <w:tc>
          <w:tcPr>
            <w:tcW w:w="549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D34023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F4FAEC0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9E519C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0F27FD6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111292A">
            <w:pPr>
              <w:spacing w:after="0" w:line="256" w:lineRule="auto"/>
              <w:ind w:right="53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057B59EB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9326848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18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5FA83C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Студенческий спорт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3D3B53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124FFF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02A8215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E8FD561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77F821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</w:p>
        </w:tc>
      </w:tr>
      <w:tr w14:paraId="650CFC13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F96E88B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19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E6D09C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Рекреационная ФК.</w:t>
            </w:r>
          </w:p>
          <w:p w14:paraId="42ED38C4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BF3D28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3A1C9C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AD64212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78F8276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B4B5463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7E343968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5509B13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20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45A4F0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 xml:space="preserve">Техника безопасности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80CC79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349B39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A19E55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AB4D018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6AAFA9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44ABE660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504BC7B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21-25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EA1BC8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Гимнастика и акробатика.</w:t>
            </w:r>
          </w:p>
          <w:p w14:paraId="3C66905B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ab/>
            </w:r>
          </w:p>
          <w:p w14:paraId="38FBE019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EED811E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4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E0284B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273153E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57DA919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5498A9A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78B14A5A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02C619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26-27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7A7903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>Баскетбол.</w:t>
            </w:r>
          </w:p>
          <w:p w14:paraId="1B88A189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ab/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8DF02AF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60F016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9ABA9D5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003FF1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0B9B4D5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442543A0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D93E8DD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28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C29DE4D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>Волейбол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01745A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035EF5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1D988F7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4EFF5F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A74E4BE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5FBD9337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194EB25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29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671A36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>Гандбол.</w:t>
            </w:r>
          </w:p>
          <w:p w14:paraId="463FEBF8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ab/>
            </w:r>
          </w:p>
          <w:p w14:paraId="4B57363E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79E7D24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FC29BF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C174D24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A2D772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7E3385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0EC0F70A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FD33E6C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30-31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0F8317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>Футбол.</w:t>
            </w:r>
          </w:p>
          <w:p w14:paraId="22B6AC77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ab/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C173B6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89D198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F0FD856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013C7C7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CD34D96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0A28D964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87F7FEA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32-33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2570408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  <w:t>Флорбол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D8C603C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1F44E8F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401CA0D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FA84090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BE81712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6D56AAA8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F5708E2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34-35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BA10422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СФП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D838D6">
            <w:pPr>
              <w:spacing w:after="160" w:line="256" w:lineRule="auto"/>
              <w:rPr>
                <w:rFonts w:hint="default" w:ascii="Times New Roman" w:hAnsi="Times New Roman" w:eastAsia="SimSun" w:cs="Times New Roman"/>
                <w:color w:val="000000"/>
                <w:sz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10E565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4EA767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CAA7C51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A1486B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  <w:tr w14:paraId="6D74186F">
        <w:tblPrEx>
          <w:tblCellMar>
            <w:top w:w="29" w:type="dxa"/>
            <w:left w:w="88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E6BE650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36</w:t>
            </w:r>
          </w:p>
        </w:tc>
        <w:tc>
          <w:tcPr>
            <w:tcW w:w="49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7B7A04">
            <w:pPr>
              <w:spacing w:after="0" w:line="256" w:lineRule="auto"/>
              <w:jc w:val="center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  <w:lang w:val="ru-RU"/>
              </w:rPr>
              <w:t>Промежуточная</w:t>
            </w:r>
            <w:r>
              <w:rPr>
                <w:rFonts w:hint="default" w:ascii="Times New Roman" w:hAnsi="Times New Roman" w:eastAsia="SimSu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 xml:space="preserve"> аттестация. Собеседование</w:t>
            </w:r>
          </w:p>
        </w:tc>
        <w:tc>
          <w:tcPr>
            <w:tcW w:w="5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FDCA3F0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4"/>
              </w:rPr>
              <w:t>1</w:t>
            </w:r>
          </w:p>
        </w:tc>
        <w:tc>
          <w:tcPr>
            <w:tcW w:w="8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219E78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8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D296C05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856BB54">
            <w:pPr>
              <w:spacing w:after="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357A946">
            <w:pPr>
              <w:spacing w:after="160" w:line="256" w:lineRule="auto"/>
              <w:rPr>
                <w:rFonts w:ascii="Times New Roman" w:hAnsi="Times New Roman" w:eastAsia="SimSun" w:cs="Times New Roman"/>
                <w:color w:val="000000"/>
                <w:sz w:val="24"/>
                <w:lang w:val="en-US"/>
              </w:rPr>
            </w:pPr>
          </w:p>
        </w:tc>
      </w:tr>
    </w:tbl>
    <w:p w14:paraId="5E40C215">
      <w:pPr>
        <w:spacing w:after="0" w:line="256" w:lineRule="auto"/>
        <w:ind w:right="605"/>
        <w:rPr>
          <w:rFonts w:ascii="Times New Roman" w:hAnsi="Times New Roman" w:eastAsia="SimSun" w:cs="Times New Roman"/>
          <w:color w:val="000000"/>
          <w:sz w:val="24"/>
          <w:lang w:val="en-US"/>
        </w:rPr>
      </w:pPr>
    </w:p>
    <w:p w14:paraId="295C4D4E">
      <w:pPr>
        <w:spacing w:after="263" w:line="247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</w:p>
    <w:p w14:paraId="72F7D9E2">
      <w:pPr>
        <w:spacing w:after="263" w:line="247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</w:p>
    <w:p w14:paraId="21B1DEB1">
      <w:pPr>
        <w:spacing w:after="263" w:line="247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</w:p>
    <w:p w14:paraId="734D72FD">
      <w:pPr>
        <w:spacing w:after="263" w:line="247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                        </w:t>
      </w:r>
    </w:p>
    <w:p w14:paraId="195350F1">
      <w:pPr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br w:type="page"/>
      </w:r>
    </w:p>
    <w:p w14:paraId="05253A69">
      <w:pPr>
        <w:spacing w:after="11" w:line="247" w:lineRule="auto"/>
        <w:ind w:right="23"/>
        <w:jc w:val="both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ab/>
      </w:r>
      <w:r>
        <w:rPr>
          <w:rFonts w:ascii="Times New Roman" w:hAnsi="Times New Roman" w:eastAsia="SimSun" w:cs="Times New Roman"/>
          <w:color w:val="000000"/>
          <w:sz w:val="24"/>
        </w:rPr>
        <w:t xml:space="preserve"> </w:t>
      </w:r>
    </w:p>
    <w:p w14:paraId="71990313">
      <w:pPr>
        <w:spacing w:after="12" w:line="463" w:lineRule="auto"/>
        <w:ind w:right="1963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 xml:space="preserve"> </w:t>
      </w:r>
    </w:p>
    <w:p w14:paraId="6C3FC760">
      <w:pPr>
        <w:keepNext/>
        <w:keepLines/>
        <w:spacing w:after="550" w:line="264" w:lineRule="auto"/>
        <w:ind w:right="1013"/>
        <w:jc w:val="center"/>
        <w:outlineLvl w:val="1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  <w:sz w:val="24"/>
        </w:rPr>
        <w:t>СПИСОК ЛИТЕРАТУРЫ</w:t>
      </w:r>
    </w:p>
    <w:p w14:paraId="14E47B21">
      <w:pPr>
        <w:pStyle w:val="12"/>
        <w:numPr>
          <w:ilvl w:val="0"/>
          <w:numId w:val="3"/>
        </w:numPr>
        <w:tabs>
          <w:tab w:val="left" w:pos="4180"/>
        </w:tabs>
        <w:spacing w:after="12" w:line="232" w:lineRule="auto"/>
        <w:ind w:right="-105" w:rightChars="0"/>
        <w:rPr>
          <w:rFonts w:ascii="Times New Roman" w:hAnsi="Times New Roman" w:eastAsia="SimSun" w:cs="Times New Roman"/>
          <w:color w:val="000000"/>
        </w:rPr>
      </w:pPr>
      <w:r>
        <w:rPr>
          <w:rFonts w:ascii="Times New Roman" w:hAnsi="Times New Roman" w:eastAsia="SimSun" w:cs="Times New Roman"/>
          <w:color w:val="000000"/>
        </w:rPr>
        <w:t>Беляев А.В.. Волейбол на уроке ической культуры. - 2-е изд. - М.: Физкультура и спорт, 2005. - 144 с.</w:t>
      </w:r>
    </w:p>
    <w:p w14:paraId="5A3800D8">
      <w:pPr>
        <w:tabs>
          <w:tab w:val="left" w:pos="4180"/>
        </w:tabs>
        <w:spacing w:after="12" w:line="232" w:lineRule="auto"/>
        <w:ind w:right="-105" w:rightChars="0"/>
        <w:rPr>
          <w:rFonts w:ascii="Times New Roman" w:hAnsi="Times New Roman" w:eastAsia="SimSun" w:cs="Times New Roman"/>
          <w:color w:val="000000"/>
        </w:rPr>
      </w:pPr>
    </w:p>
    <w:p w14:paraId="02BA1C4B">
      <w:pPr>
        <w:tabs>
          <w:tab w:val="left" w:pos="4180"/>
        </w:tabs>
        <w:spacing w:after="12" w:line="232" w:lineRule="auto"/>
        <w:ind w:right="-105" w:rightChars="0"/>
        <w:rPr>
          <w:rFonts w:ascii="Times New Roman" w:hAnsi="Times New Roman" w:eastAsia="SimSun" w:cs="Times New Roman"/>
          <w:color w:val="000000"/>
        </w:rPr>
      </w:pPr>
      <w:r>
        <w:rPr>
          <w:rFonts w:ascii="Times New Roman" w:hAnsi="Times New Roman" w:eastAsia="SimSun" w:cs="Times New Roman"/>
          <w:color w:val="000000"/>
        </w:rPr>
        <w:t>2. Беляев А.В., Булыкина Л.В. Волейбол: теория и методика тренировки. - М.: Физкультура и спорт, 2007. - 184 с.</w:t>
      </w:r>
    </w:p>
    <w:p w14:paraId="69A1FD16">
      <w:pPr>
        <w:tabs>
          <w:tab w:val="left" w:pos="4180"/>
        </w:tabs>
        <w:spacing w:after="12" w:line="232" w:lineRule="auto"/>
        <w:ind w:right="-105" w:rightChars="0"/>
        <w:rPr>
          <w:rFonts w:ascii="Times New Roman" w:hAnsi="Times New Roman" w:eastAsia="SimSun" w:cs="Times New Roman"/>
          <w:color w:val="000000"/>
        </w:rPr>
      </w:pPr>
    </w:p>
    <w:p w14:paraId="41AB2500">
      <w:pPr>
        <w:tabs>
          <w:tab w:val="left" w:pos="4180"/>
        </w:tabs>
        <w:spacing w:after="12" w:line="232" w:lineRule="auto"/>
        <w:ind w:right="-105" w:rightChars="0"/>
        <w:rPr>
          <w:rFonts w:ascii="Times New Roman" w:hAnsi="Times New Roman" w:eastAsia="SimSun" w:cs="Times New Roman"/>
          <w:color w:val="000000"/>
        </w:rPr>
      </w:pPr>
      <w:r>
        <w:rPr>
          <w:rFonts w:ascii="Times New Roman" w:hAnsi="Times New Roman" w:eastAsia="SimSun" w:cs="Times New Roman"/>
          <w:color w:val="000000"/>
        </w:rPr>
        <w:t>3. Беляев А.В., Савин М.В. Волейбол: Учебник для вузов ФК. - М., 2002. - 368 с.</w:t>
      </w:r>
    </w:p>
    <w:p w14:paraId="7BAE92C4">
      <w:pPr>
        <w:tabs>
          <w:tab w:val="left" w:pos="4180"/>
        </w:tabs>
        <w:spacing w:after="12" w:line="232" w:lineRule="auto"/>
        <w:ind w:right="-105" w:rightChars="0"/>
        <w:rPr>
          <w:rFonts w:ascii="Times New Roman" w:hAnsi="Times New Roman" w:eastAsia="SimSun" w:cs="Times New Roman"/>
          <w:color w:val="000000"/>
        </w:rPr>
      </w:pPr>
    </w:p>
    <w:p w14:paraId="40B90D01">
      <w:pPr>
        <w:tabs>
          <w:tab w:val="left" w:pos="4180"/>
        </w:tabs>
        <w:spacing w:after="12" w:line="232" w:lineRule="auto"/>
        <w:ind w:right="-105" w:rightChars="0"/>
        <w:rPr>
          <w:rFonts w:ascii="Times New Roman" w:hAnsi="Times New Roman" w:eastAsia="SimSun" w:cs="Times New Roman"/>
          <w:color w:val="000000"/>
        </w:rPr>
      </w:pPr>
      <w:r>
        <w:rPr>
          <w:rFonts w:ascii="Times New Roman" w:hAnsi="Times New Roman" w:eastAsia="SimSun" w:cs="Times New Roman"/>
          <w:color w:val="000000"/>
        </w:rPr>
        <w:t>4. Волейбол: Учебник для вузов ФК./ Под ред. Клещева Ю.Н., Айриянца А.Г. - 3-е изд., испр., доп. - М.: Физкультура и спорт, 1985. - 270 с.</w:t>
      </w:r>
    </w:p>
    <w:p w14:paraId="373CE12D">
      <w:pPr>
        <w:tabs>
          <w:tab w:val="left" w:pos="4180"/>
        </w:tabs>
        <w:spacing w:after="12" w:line="232" w:lineRule="auto"/>
        <w:ind w:right="-105" w:rightChars="0"/>
        <w:rPr>
          <w:rFonts w:ascii="Times New Roman" w:hAnsi="Times New Roman" w:eastAsia="SimSun" w:cs="Times New Roman"/>
          <w:color w:val="000000"/>
        </w:rPr>
      </w:pPr>
    </w:p>
    <w:p w14:paraId="50C3565A">
      <w:pPr>
        <w:tabs>
          <w:tab w:val="left" w:pos="4180"/>
        </w:tabs>
        <w:spacing w:after="12" w:line="232" w:lineRule="auto"/>
        <w:ind w:right="-105" w:rightChars="0"/>
        <w:rPr>
          <w:rFonts w:ascii="Times New Roman" w:hAnsi="Times New Roman" w:eastAsia="SimSun" w:cs="Times New Roman"/>
          <w:color w:val="000000"/>
        </w:rPr>
      </w:pPr>
      <w:r>
        <w:rPr>
          <w:rFonts w:ascii="Times New Roman" w:hAnsi="Times New Roman" w:eastAsia="SimSun" w:cs="Times New Roman"/>
          <w:color w:val="000000"/>
        </w:rPr>
        <w:t xml:space="preserve"> 5. Железняк Ю.Д. Юный волейболист: Учеб. пособие для тренеров. - М., 1988. - 192 с.</w:t>
      </w:r>
    </w:p>
    <w:p w14:paraId="78AA27E7">
      <w:pPr>
        <w:tabs>
          <w:tab w:val="left" w:pos="4180"/>
        </w:tabs>
        <w:spacing w:after="12" w:line="232" w:lineRule="auto"/>
        <w:ind w:right="-105" w:rightChars="0"/>
        <w:rPr>
          <w:rFonts w:ascii="Times New Roman" w:hAnsi="Times New Roman" w:eastAsia="SimSun" w:cs="Times New Roman"/>
          <w:color w:val="000000"/>
        </w:rPr>
      </w:pPr>
    </w:p>
    <w:p w14:paraId="0F1B6CF2">
      <w:pPr>
        <w:tabs>
          <w:tab w:val="left" w:pos="4180"/>
        </w:tabs>
        <w:spacing w:after="12" w:line="232" w:lineRule="auto"/>
        <w:ind w:right="-105" w:rightChars="0"/>
        <w:rPr>
          <w:rFonts w:ascii="Times New Roman" w:hAnsi="Times New Roman" w:eastAsia="SimSun" w:cs="Times New Roman"/>
          <w:color w:val="000000"/>
        </w:rPr>
      </w:pPr>
      <w:r>
        <w:rPr>
          <w:rFonts w:ascii="Times New Roman" w:hAnsi="Times New Roman" w:eastAsia="SimSun" w:cs="Times New Roman"/>
          <w:color w:val="000000"/>
        </w:rPr>
        <w:t>6. Железняк Ю.Д., Ивойлов А.В. Волейбол: Учебник для институтов физической культуры. - http://www.sportlib.ru.</w:t>
      </w:r>
    </w:p>
    <w:p w14:paraId="37841176">
      <w:pPr>
        <w:spacing w:after="12" w:line="232" w:lineRule="auto"/>
        <w:ind w:right="5280"/>
        <w:rPr>
          <w:rFonts w:ascii="Times New Roman" w:hAnsi="Times New Roman" w:eastAsia="SimSun" w:cs="Times New Roman"/>
          <w:color w:val="000000"/>
          <w:sz w:val="24"/>
        </w:rPr>
      </w:pPr>
      <w:r>
        <w:rPr>
          <w:rFonts w:ascii="Times New Roman" w:hAnsi="Times New Roman" w:eastAsia="SimSun" w:cs="Times New Roman"/>
          <w:color w:val="000000"/>
        </w:rPr>
        <w:t xml:space="preserve"> », 1974. - 288 с.</w:t>
      </w:r>
    </w:p>
    <w:p w14:paraId="2F773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0F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Башкин, С. Г. Уроки по баскетболу. - М., 2006. - 128с.</w:t>
      </w:r>
    </w:p>
    <w:p w14:paraId="2DE8D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Буйлов, Ю. Ф., Портных, Ю. И. Мини-баскетбол в школе. - М., 2006. - 130с.</w:t>
      </w:r>
    </w:p>
    <w:p w14:paraId="0D7AE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Былеева, А. В., Коротков, И. М. Подвижные игры. - М.,2006. - 246с.</w:t>
      </w:r>
    </w:p>
    <w:p w14:paraId="61AD9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Гандельсман,А. Б., Смирнов, К. М. Физиологические основы методики спортивной тренировки. - М., 2010. - 210с.</w:t>
      </w:r>
    </w:p>
    <w:p w14:paraId="12977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Гомельский, А. Я. Тактика баскетбола. - М.,2006. - 136с.</w:t>
      </w:r>
    </w:p>
    <w:p w14:paraId="17E74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Андреев, С.Н. Футбол - твоя игра: Кн.для учащихся сред. и ст. классов. / С.Н. Андреев. - Москва: Академия, 2009. - 144 с.</w:t>
      </w:r>
    </w:p>
    <w:p w14:paraId="651D4F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Ахмеров, Э.К. Футбол для начинающих: учебное пособие / Э.К.Ахмеров. - Минск: Полымя, 2010. - 78 с.</w:t>
      </w:r>
    </w:p>
    <w:p w14:paraId="1DFA0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Ашибоков, М.Д. Футбол: учебное пособие /М.Д Ашибоков. - Майкоп: изд-во АГУ, 2012. - 28с.</w:t>
      </w:r>
    </w:p>
    <w:p w14:paraId="27204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Белич, А. Футбол: Методика. / А.Белич. // Спорт в школе. - 2010. - № 13, - С. 3-48.</w:t>
      </w:r>
    </w:p>
    <w:p w14:paraId="46F70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15.Исходный URL-адрес:https://uralgufk.ru/news/Tvoy-olimpiyskiy-uchebnik-28-e-izdanie</w:t>
      </w:r>
    </w:p>
    <w:p w14:paraId="5E857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olt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http://www.teoriya.ru/ru/taxonomy/term/2 — научно-методический журнал «Физическая культура: воспитание, образование, тренировка»est.ru</w:t>
      </w:r>
    </w:p>
    <w:p w14:paraId="10297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http://teoriya.ru/ru  — журнал «Теория и практика физической культуры».</w:t>
      </w:r>
    </w:p>
    <w:p w14:paraId="6F46B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http://www.infosport.ru Национальная информационная сеть «Спортивная Россия». Ресурс содержит в себе разнообразные виды информации о спорте. Каталог интернет-ресурсов. Отраслевой банк данных. Спортивный фотобанк. Календарь региональных мероприятий. Государственные и общественные спортивные организации.</w:t>
      </w:r>
    </w:p>
    <w:p w14:paraId="19498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http://metodsovet.su/dir/fiz_kultura/9 Методсовет. Методический портал учителя физической культуры</w:t>
      </w:r>
    </w:p>
    <w:p w14:paraId="4F2FEA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https://spo.1sept.ru/urok/  Сайт «Я иду на урок физкультуры»</w:t>
      </w:r>
    </w:p>
    <w:p w14:paraId="5A4722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21.http://www.fizkult-ura.ru/  Сайт «ФизкультУра»</w:t>
      </w:r>
    </w:p>
    <w:p w14:paraId="78C4B5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22.http://www.fizkulturavshkole.ru/ Проект создан в помощь учителям физкультуры, тренерам, студентам спортивных ВУЗов и СУЗов, любителям здорового образа жизни. Здесь отражена классика преподавания физической культуры, а также современные методы и приёмы.</w:t>
      </w:r>
    </w:p>
    <w:p w14:paraId="39D2E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23.https://fizcultura.ucoz.ru/ ФИЗКУЛЬТУРА — сайт учителей физической культуры</w:t>
      </w:r>
    </w:p>
    <w:p w14:paraId="74E960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24.http://fizkultura-na5.ru/ На этом сайте собраны материалы, которые охватывают практически все аспекты преподавания физической культуры: программы по физкультуре, здоровьесбережения и видам спорта, календарно- тематическое планирование для всех классов, кроссворды , комплексы упражнений, правила соревнований, приказы Министерства образования и многое другое…</w:t>
      </w:r>
    </w:p>
    <w:p w14:paraId="3CF19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25.http://fizkulturnica.ru/ Материалы, размещенные на этом сайте, предназначены для учителей физической культуры, учеников и их родителей.</w:t>
      </w:r>
    </w:p>
    <w:p w14:paraId="67DBB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26.http://www.iron-health.ru/programmy-trenirovok/metodika-razvitiya-vzryvnoj-  sily-nog.html Методика развития взрывной силы ног</w:t>
      </w:r>
    </w:p>
    <w:p w14:paraId="44EF4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27.http://ds31.centerstart.ru/ Рекомендации инструктора по физкультуре</w:t>
      </w:r>
    </w:p>
    <w:p w14:paraId="3EEA8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28.http://www.kazedu.kz/ Комплекс упражнений по физической культуре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0411C"/>
    <w:multiLevelType w:val="multilevel"/>
    <w:tmpl w:val="0270411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B1459"/>
    <w:multiLevelType w:val="multilevel"/>
    <w:tmpl w:val="0B8B1459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B263231"/>
    <w:multiLevelType w:val="multilevel"/>
    <w:tmpl w:val="1B263231"/>
    <w:lvl w:ilvl="0" w:tentative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80"/>
    <w:rsid w:val="00102898"/>
    <w:rsid w:val="00213D1E"/>
    <w:rsid w:val="003C1AB7"/>
    <w:rsid w:val="004073B0"/>
    <w:rsid w:val="00481722"/>
    <w:rsid w:val="00493737"/>
    <w:rsid w:val="00557116"/>
    <w:rsid w:val="005C5B7D"/>
    <w:rsid w:val="00642CF0"/>
    <w:rsid w:val="007616C4"/>
    <w:rsid w:val="00892F08"/>
    <w:rsid w:val="009E0880"/>
    <w:rsid w:val="00AF48B0"/>
    <w:rsid w:val="00C736FA"/>
    <w:rsid w:val="00C87757"/>
    <w:rsid w:val="00D372FD"/>
    <w:rsid w:val="00DA14FC"/>
    <w:rsid w:val="00DF4895"/>
    <w:rsid w:val="00DF5E94"/>
    <w:rsid w:val="00EE306F"/>
    <w:rsid w:val="00FB0878"/>
    <w:rsid w:val="2F9904BB"/>
    <w:rsid w:val="4D45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after="0" w:line="256" w:lineRule="auto"/>
      <w:ind w:left="24" w:hanging="10"/>
      <w:jc w:val="center"/>
      <w:outlineLvl w:val="0"/>
    </w:pPr>
    <w:rPr>
      <w:rFonts w:ascii="Times New Roman" w:hAnsi="Times New Roman" w:eastAsia="Times New Roman" w:cs="Times New Roman"/>
      <w:color w:val="000000"/>
      <w:sz w:val="26"/>
      <w:szCs w:val="22"/>
      <w:lang w:val="en-US" w:eastAsia="en-US" w:bidi="ar-SA"/>
    </w:rPr>
  </w:style>
  <w:style w:type="paragraph" w:styleId="3">
    <w:name w:val="heading 2"/>
    <w:next w:val="1"/>
    <w:link w:val="9"/>
    <w:semiHidden/>
    <w:unhideWhenUsed/>
    <w:qFormat/>
    <w:uiPriority w:val="9"/>
    <w:pPr>
      <w:keepNext/>
      <w:keepLines/>
      <w:spacing w:after="0" w:line="264" w:lineRule="auto"/>
      <w:ind w:left="442" w:hanging="10"/>
      <w:jc w:val="center"/>
      <w:outlineLvl w:val="1"/>
    </w:pPr>
    <w:rPr>
      <w:rFonts w:ascii="Times New Roman" w:hAnsi="Times New Roman" w:eastAsia="Times New Roman" w:cs="Times New Roman"/>
      <w:color w:val="000000"/>
      <w:sz w:val="24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7">
    <w:name w:val="Table Grid"/>
    <w:basedOn w:val="5"/>
    <w:qFormat/>
    <w:uiPriority w:val="39"/>
    <w:pPr>
      <w:widowControl w:val="0"/>
      <w:spacing w:after="0" w:line="240" w:lineRule="auto"/>
      <w:jc w:val="both"/>
    </w:pPr>
    <w:rPr>
      <w:rFonts w:ascii="Times New Roman" w:hAnsi="Times New Roman" w:eastAsia="SimSu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color w:val="000000"/>
      <w:sz w:val="26"/>
      <w:lang w:val="en-US"/>
    </w:rPr>
  </w:style>
  <w:style w:type="character" w:customStyle="1" w:styleId="9">
    <w:name w:val="Заголовок 2 Знак"/>
    <w:basedOn w:val="4"/>
    <w:link w:val="3"/>
    <w:semiHidden/>
    <w:uiPriority w:val="9"/>
    <w:rPr>
      <w:rFonts w:ascii="Times New Roman" w:hAnsi="Times New Roman" w:eastAsia="Times New Roman" w:cs="Times New Roman"/>
      <w:color w:val="000000"/>
      <w:sz w:val="24"/>
      <w:lang w:val="en-US"/>
    </w:rPr>
  </w:style>
  <w:style w:type="table" w:customStyle="1" w:styleId="10">
    <w:name w:val="TableGrid"/>
    <w:qFormat/>
    <w:uiPriority w:val="0"/>
    <w:pPr>
      <w:spacing w:after="0" w:line="240" w:lineRule="auto"/>
    </w:pPr>
    <w:rPr>
      <w:rFonts w:ascii="Times New Roman" w:hAnsi="Times New Roman" w:eastAsia="SimSu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10</Pages>
  <Words>2328</Words>
  <Characters>13275</Characters>
  <Lines>110</Lines>
  <Paragraphs>31</Paragraphs>
  <TotalTime>0</TotalTime>
  <ScaleCrop>false</ScaleCrop>
  <LinksUpToDate>false</LinksUpToDate>
  <CharactersWithSpaces>15572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2024-09-15T16:47:00Z</dcterms:created>
  <dc:creator>Пользователь</dc:creator>
  <cp:lastModifiedBy>Ольга</cp:lastModifiedBy>
  <dcterms:modified xsi:type="dcterms:W3CDTF">2024-11-06T11:53:15Z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43FB56DFBBC34186875A81B11CA53788_12</vt:lpwstr>
  </property>
</Properties>
</file>