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6C" w:rsidRPr="004A23F5" w:rsidRDefault="00761C6C" w:rsidP="00761C6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A23F5">
        <w:rPr>
          <w:rFonts w:ascii="Times New Roman" w:eastAsia="Times New Roman" w:hAnsi="Times New Roman" w:cs="Times New Roman"/>
          <w:b/>
          <w:sz w:val="25"/>
          <w:szCs w:val="25"/>
        </w:rPr>
        <w:t>СОГЛАШЕНИЕ № ___</w:t>
      </w:r>
    </w:p>
    <w:p w:rsidR="00761C6C" w:rsidRPr="004A23F5" w:rsidRDefault="00761C6C" w:rsidP="00761C6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A23F5">
        <w:rPr>
          <w:rFonts w:ascii="Times New Roman" w:eastAsia="Times New Roman" w:hAnsi="Times New Roman" w:cs="Times New Roman"/>
          <w:b/>
          <w:sz w:val="25"/>
          <w:szCs w:val="25"/>
        </w:rPr>
        <w:t>О ПАРТНЕРСТВЕ В РАМКАХ ПРОЕКТА</w:t>
      </w:r>
    </w:p>
    <w:p w:rsidR="00761C6C" w:rsidRPr="004A23F5" w:rsidRDefault="00761C6C" w:rsidP="00761C6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Hlk77860149"/>
      <w:r w:rsidRPr="004A23F5">
        <w:rPr>
          <w:rFonts w:ascii="Times New Roman" w:eastAsia="Times New Roman" w:hAnsi="Times New Roman" w:cs="Times New Roman"/>
          <w:b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Агрокласс</w:t>
      </w:r>
      <w:r w:rsidRPr="004A23F5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</w:p>
    <w:bookmarkEnd w:id="0"/>
    <w:p w:rsidR="00761C6C" w:rsidRPr="004A23F5" w:rsidRDefault="00761C6C" w:rsidP="00761C6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61C6C" w:rsidRPr="004A23F5" w:rsidRDefault="00761C6C" w:rsidP="00761C6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61C6C" w:rsidRPr="004A23F5" w:rsidRDefault="00761C6C" w:rsidP="00761C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 Смоленск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«____» ________ 2022</w:t>
      </w:r>
      <w:r w:rsidRPr="004A23F5"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</w:p>
    <w:p w:rsidR="00761C6C" w:rsidRPr="004A23F5" w:rsidRDefault="00761C6C" w:rsidP="00761C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69"/>
          <w:tab w:val="left" w:pos="7022"/>
          <w:tab w:val="left" w:pos="8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61C6C" w:rsidRPr="004A23F5" w:rsidRDefault="00761C6C" w:rsidP="00761C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u w:val="single"/>
        </w:rPr>
      </w:pPr>
      <w:bookmarkStart w:id="1" w:name="_heading=h.1fob9te" w:colFirst="0" w:colLast="0"/>
      <w:bookmarkEnd w:id="1"/>
    </w:p>
    <w:p w:rsidR="00761C6C" w:rsidRPr="004A23F5" w:rsidRDefault="00761C6C" w:rsidP="00BC4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834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</w:t>
      </w:r>
      <w:r w:rsidR="00B760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Пригорская средняя школа Смоленского района Смоленской области, </w:t>
      </w:r>
      <w:r w:rsidRPr="00761C6C">
        <w:rPr>
          <w:rFonts w:ascii="Times New Roman" w:eastAsia="Times New Roman" w:hAnsi="Times New Roman" w:cs="Times New Roman"/>
          <w:sz w:val="26"/>
          <w:szCs w:val="26"/>
        </w:rPr>
        <w:t>именуемое в</w:t>
      </w:r>
      <w:r w:rsidRPr="004A23F5">
        <w:rPr>
          <w:rFonts w:ascii="Times New Roman" w:eastAsia="Times New Roman" w:hAnsi="Times New Roman" w:cs="Times New Roman"/>
          <w:sz w:val="25"/>
          <w:szCs w:val="25"/>
        </w:rPr>
        <w:t xml:space="preserve"> дальнейшем «Партнер», в </w:t>
      </w:r>
      <w:r w:rsidRPr="004A23F5">
        <w:rPr>
          <w:rFonts w:ascii="Times New Roman" w:hAnsi="Times New Roman" w:cs="Times New Roman"/>
          <w:sz w:val="25"/>
          <w:szCs w:val="25"/>
        </w:rPr>
        <w:t xml:space="preserve">лице </w:t>
      </w:r>
      <w:r>
        <w:rPr>
          <w:rFonts w:ascii="Times New Roman" w:hAnsi="Times New Roman" w:cs="Times New Roman"/>
          <w:sz w:val="25"/>
          <w:szCs w:val="25"/>
        </w:rPr>
        <w:t>ди</w:t>
      </w:r>
      <w:r w:rsidRPr="004A23F5">
        <w:rPr>
          <w:rFonts w:ascii="Times New Roman" w:hAnsi="Times New Roman" w:cs="Times New Roman"/>
          <w:sz w:val="25"/>
          <w:szCs w:val="25"/>
        </w:rPr>
        <w:t xml:space="preserve">ректора </w:t>
      </w:r>
      <w:r w:rsidR="00B76023">
        <w:rPr>
          <w:rFonts w:ascii="Times New Roman" w:hAnsi="Times New Roman" w:cs="Times New Roman"/>
          <w:sz w:val="25"/>
          <w:szCs w:val="25"/>
        </w:rPr>
        <w:t xml:space="preserve">Понизовцева Валерия </w:t>
      </w:r>
      <w:r w:rsidR="00387598">
        <w:rPr>
          <w:rFonts w:ascii="Times New Roman" w:hAnsi="Times New Roman" w:cs="Times New Roman"/>
          <w:sz w:val="25"/>
          <w:szCs w:val="25"/>
        </w:rPr>
        <w:t>П</w:t>
      </w:r>
      <w:r w:rsidR="00B76023">
        <w:rPr>
          <w:rFonts w:ascii="Times New Roman" w:hAnsi="Times New Roman" w:cs="Times New Roman"/>
          <w:sz w:val="25"/>
          <w:szCs w:val="25"/>
        </w:rPr>
        <w:t>авловича</w:t>
      </w:r>
      <w:r w:rsidRPr="004A23F5">
        <w:rPr>
          <w:rFonts w:ascii="Times New Roman" w:hAnsi="Times New Roman" w:cs="Times New Roman"/>
          <w:sz w:val="25"/>
          <w:szCs w:val="25"/>
        </w:rPr>
        <w:t>,</w:t>
      </w:r>
      <w:r w:rsidRPr="004A23F5">
        <w:rPr>
          <w:rFonts w:ascii="Times New Roman" w:eastAsia="Times New Roman" w:hAnsi="Times New Roman" w:cs="Times New Roman"/>
          <w:sz w:val="25"/>
          <w:szCs w:val="25"/>
        </w:rPr>
        <w:t xml:space="preserve"> действующего на основании Устава, с одной стороны, и </w:t>
      </w:r>
      <w:r>
        <w:rPr>
          <w:rFonts w:ascii="Times New Roman" w:eastAsia="Times New Roman" w:hAnsi="Times New Roman" w:cs="Times New Roman"/>
          <w:sz w:val="25"/>
          <w:szCs w:val="25"/>
        </w:rPr>
        <w:t>Ф</w:t>
      </w:r>
      <w:r w:rsidRPr="004A23F5">
        <w:rPr>
          <w:rFonts w:ascii="Times New Roman" w:eastAsia="Times New Roman" w:hAnsi="Times New Roman" w:cs="Times New Roman"/>
          <w:sz w:val="25"/>
          <w:szCs w:val="25"/>
        </w:rPr>
        <w:t xml:space="preserve">едеральное государственное бюджетное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sz w:val="25"/>
          <w:szCs w:val="25"/>
        </w:rPr>
        <w:t>«Смоленская государственная сельскохозяйственная академия</w:t>
      </w:r>
      <w:r w:rsidRPr="004A23F5">
        <w:rPr>
          <w:rFonts w:ascii="Times New Roman" w:eastAsia="Times New Roman" w:hAnsi="Times New Roman" w:cs="Times New Roman"/>
          <w:sz w:val="25"/>
          <w:szCs w:val="25"/>
        </w:rPr>
        <w:t xml:space="preserve"> (ФГБОУ ВО</w:t>
      </w:r>
      <w:r w:rsidR="00A65C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Смоленская ГСХА</w:t>
      </w:r>
      <w:r w:rsidRPr="004A23F5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4A23F5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,</w:t>
      </w:r>
      <w:r w:rsidR="00D9622A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</w:t>
      </w:r>
      <w:r w:rsidRPr="004A23F5">
        <w:rPr>
          <w:rFonts w:ascii="Times New Roman" w:eastAsia="Times New Roman" w:hAnsi="Times New Roman" w:cs="Times New Roman"/>
          <w:sz w:val="25"/>
          <w:szCs w:val="25"/>
        </w:rPr>
        <w:t xml:space="preserve">именуемое в дальнейшем </w:t>
      </w:r>
      <w:r w:rsidRPr="00374F1A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Академия</w:t>
      </w:r>
      <w:r w:rsidRPr="00374F1A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»</w:t>
      </w:r>
      <w:r w:rsidRPr="004A23F5">
        <w:rPr>
          <w:rFonts w:ascii="Times New Roman" w:eastAsia="Times New Roman" w:hAnsi="Times New Roman" w:cs="Times New Roman"/>
          <w:sz w:val="25"/>
          <w:szCs w:val="25"/>
        </w:rPr>
        <w:t xml:space="preserve">, в </w:t>
      </w:r>
      <w:r w:rsidRPr="004A23F5">
        <w:rPr>
          <w:rFonts w:ascii="Times New Roman" w:hAnsi="Times New Roman" w:cs="Times New Roman"/>
          <w:sz w:val="25"/>
          <w:szCs w:val="25"/>
        </w:rPr>
        <w:t xml:space="preserve">лице </w:t>
      </w:r>
      <w:r w:rsidR="00FE1167">
        <w:rPr>
          <w:rFonts w:ascii="Times New Roman" w:hAnsi="Times New Roman" w:cs="Times New Roman"/>
          <w:sz w:val="25"/>
          <w:szCs w:val="25"/>
        </w:rPr>
        <w:t xml:space="preserve">Врио </w:t>
      </w:r>
      <w:r w:rsidRPr="004A23F5">
        <w:rPr>
          <w:rFonts w:ascii="Times New Roman" w:hAnsi="Times New Roman" w:cs="Times New Roman"/>
          <w:sz w:val="25"/>
          <w:szCs w:val="25"/>
        </w:rPr>
        <w:t>ректора</w:t>
      </w:r>
      <w:r w:rsidR="00FE1167">
        <w:rPr>
          <w:rFonts w:ascii="Times New Roman" w:hAnsi="Times New Roman" w:cs="Times New Roman"/>
          <w:sz w:val="25"/>
          <w:szCs w:val="25"/>
        </w:rPr>
        <w:t xml:space="preserve"> Терентьева Сергея Евгеньевича</w:t>
      </w:r>
      <w:r w:rsidRPr="004A23F5">
        <w:rPr>
          <w:rFonts w:ascii="Times New Roman" w:hAnsi="Times New Roman" w:cs="Times New Roman"/>
          <w:sz w:val="25"/>
          <w:szCs w:val="25"/>
        </w:rPr>
        <w:t>,</w:t>
      </w:r>
      <w:r w:rsidRPr="004A23F5">
        <w:rPr>
          <w:rFonts w:ascii="Times New Roman" w:eastAsia="Times New Roman" w:hAnsi="Times New Roman" w:cs="Times New Roman"/>
          <w:sz w:val="25"/>
          <w:szCs w:val="25"/>
        </w:rPr>
        <w:t xml:space="preserve"> действующего на основании Устава, с другой стороны, в дальнейшем совместно именуемые «Стороны», заключили настоящее соглашение (далее – Соглашение) о нижеследующем:</w:t>
      </w:r>
    </w:p>
    <w:p w:rsidR="00761C6C" w:rsidRPr="004A23F5" w:rsidRDefault="00761C6C" w:rsidP="00BC4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101BC" w:rsidRPr="004A23F5" w:rsidRDefault="004101BC" w:rsidP="00E62E79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A23F5">
        <w:rPr>
          <w:rFonts w:ascii="Times New Roman" w:eastAsia="Times New Roman" w:hAnsi="Times New Roman" w:cs="Times New Roman"/>
          <w:b/>
          <w:sz w:val="25"/>
          <w:szCs w:val="25"/>
        </w:rPr>
        <w:t>Предмет Соглашения</w:t>
      </w:r>
    </w:p>
    <w:p w:rsidR="00761C6C" w:rsidRPr="004A23F5" w:rsidRDefault="00761C6C" w:rsidP="00BC481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61C6C" w:rsidRPr="00FC07CB" w:rsidRDefault="00B36861" w:rsidP="0091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eading=h.tyjcwt" w:colFirst="0" w:colLast="0"/>
      <w:bookmarkEnd w:id="2"/>
      <w:r w:rsidRPr="00FC07CB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</w:t>
      </w:r>
      <w:r w:rsidR="00761C6C" w:rsidRPr="00FC07CB">
        <w:rPr>
          <w:rFonts w:ascii="Times New Roman" w:eastAsia="Times New Roman" w:hAnsi="Times New Roman" w:cs="Times New Roman"/>
          <w:sz w:val="26"/>
          <w:szCs w:val="26"/>
        </w:rPr>
        <w:t>Соглашени</w:t>
      </w:r>
      <w:r w:rsidRPr="00FC07C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760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7CB">
        <w:rPr>
          <w:rFonts w:ascii="Times New Roman" w:eastAsia="Times New Roman" w:hAnsi="Times New Roman" w:cs="Times New Roman"/>
          <w:sz w:val="26"/>
          <w:szCs w:val="26"/>
        </w:rPr>
        <w:t>является развитие перспективных направлений между сторонами в рамках инновационного образовательного проекта «Агрокласс»</w:t>
      </w:r>
      <w:r w:rsidR="004101BC" w:rsidRPr="00FC07CB">
        <w:rPr>
          <w:rFonts w:ascii="Times New Roman" w:eastAsia="Times New Roman" w:hAnsi="Times New Roman" w:cs="Times New Roman"/>
          <w:sz w:val="26"/>
          <w:szCs w:val="26"/>
        </w:rPr>
        <w:t xml:space="preserve"> (далее - Проект)</w:t>
      </w:r>
      <w:r w:rsidRPr="00FC07CB">
        <w:rPr>
          <w:rFonts w:ascii="Times New Roman" w:eastAsia="Times New Roman" w:hAnsi="Times New Roman" w:cs="Times New Roman"/>
          <w:sz w:val="26"/>
          <w:szCs w:val="26"/>
        </w:rPr>
        <w:t>,</w:t>
      </w:r>
      <w:r w:rsidR="00761C6C" w:rsidRPr="00FC07CB">
        <w:rPr>
          <w:rFonts w:ascii="Times New Roman" w:eastAsia="Times New Roman" w:hAnsi="Times New Roman" w:cs="Times New Roman"/>
          <w:sz w:val="26"/>
          <w:szCs w:val="26"/>
        </w:rPr>
        <w:t xml:space="preserve"> с целью </w:t>
      </w:r>
      <w:bookmarkStart w:id="3" w:name="_Hlk80000320"/>
      <w:r w:rsidR="00761C6C" w:rsidRPr="00FC07CB">
        <w:rPr>
          <w:rFonts w:ascii="Times New Roman" w:hAnsi="Times New Roman" w:cs="Times New Roman"/>
          <w:sz w:val="26"/>
          <w:szCs w:val="26"/>
        </w:rPr>
        <w:t xml:space="preserve">предоставления равных возможностей </w:t>
      </w:r>
      <w:r w:rsidRPr="00FC07CB">
        <w:rPr>
          <w:rFonts w:ascii="Times New Roman" w:hAnsi="Times New Roman" w:cs="Times New Roman"/>
          <w:sz w:val="26"/>
          <w:szCs w:val="26"/>
        </w:rPr>
        <w:t>каждому</w:t>
      </w:r>
      <w:r w:rsidR="00C379D9" w:rsidRPr="00FC07CB"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Pr="00FC07CB">
        <w:rPr>
          <w:rFonts w:ascii="Times New Roman" w:hAnsi="Times New Roman" w:cs="Times New Roman"/>
          <w:sz w:val="26"/>
          <w:szCs w:val="26"/>
        </w:rPr>
        <w:t>у</w:t>
      </w:r>
      <w:r w:rsidR="00C379D9" w:rsidRPr="00FC07CB">
        <w:rPr>
          <w:rFonts w:ascii="Times New Roman" w:hAnsi="Times New Roman" w:cs="Times New Roman"/>
          <w:sz w:val="26"/>
          <w:szCs w:val="26"/>
        </w:rPr>
        <w:t xml:space="preserve"> Российской Федерации (в первую очередь, для обучающихся </w:t>
      </w:r>
      <w:r w:rsidR="00C379D9" w:rsidRPr="00FC07CB">
        <w:rPr>
          <w:rFonts w:ascii="Times New Roman" w:hAnsi="Times New Roman" w:cs="Times New Roman"/>
          <w:color w:val="000000"/>
          <w:sz w:val="26"/>
          <w:szCs w:val="26"/>
        </w:rPr>
        <w:t>общеобразовательных организаций) в вопросах повышения степени осознанного выбора профессии сельскохозяйственной направленности и уровня общеобразовательных знаний учащихся выпускных и предвыпускных классов, их адаптации к методике обучения</w:t>
      </w:r>
      <w:r w:rsidR="00FC07CB" w:rsidRPr="00FC07C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FC07CB">
        <w:rPr>
          <w:rFonts w:ascii="Times New Roman" w:hAnsi="Times New Roman" w:cs="Times New Roman"/>
          <w:color w:val="000000"/>
          <w:sz w:val="26"/>
          <w:szCs w:val="26"/>
        </w:rPr>
        <w:t>высшем учебном заведении</w:t>
      </w:r>
      <w:r w:rsidR="00C379D9" w:rsidRPr="00FC07C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760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79D9" w:rsidRPr="00FC07CB">
        <w:rPr>
          <w:rFonts w:ascii="Times New Roman" w:hAnsi="Times New Roman" w:cs="Times New Roman"/>
          <w:color w:val="000000"/>
          <w:sz w:val="26"/>
          <w:szCs w:val="26"/>
        </w:rPr>
        <w:t xml:space="preserve">дальнейшему успешному обучению в аграрных учебных заведениях, а равно воспитания интереса к научно-исследовательской деятельности на базе </w:t>
      </w:r>
      <w:r w:rsidR="00991F6E" w:rsidRPr="00583422">
        <w:rPr>
          <w:rFonts w:ascii="Times New Roman" w:hAnsi="Times New Roman" w:cs="Times New Roman"/>
          <w:color w:val="000000"/>
          <w:sz w:val="26"/>
          <w:szCs w:val="26"/>
        </w:rPr>
        <w:t>муниципальных бюджетных</w:t>
      </w:r>
      <w:r w:rsidR="00C379D9" w:rsidRPr="00583422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</w:t>
      </w:r>
      <w:r w:rsidR="00583422">
        <w:rPr>
          <w:rFonts w:ascii="Times New Roman" w:hAnsi="Times New Roman" w:cs="Times New Roman"/>
          <w:color w:val="000000"/>
          <w:sz w:val="26"/>
          <w:szCs w:val="26"/>
        </w:rPr>
        <w:t>учреждений</w:t>
      </w:r>
      <w:r w:rsidR="00534D2E" w:rsidRPr="0058342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,</w:t>
      </w:r>
      <w:r w:rsidR="00C379D9" w:rsidRPr="0058342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включая организацию образовательного процесса и профессиональную ориентацию учащихся, </w:t>
      </w:r>
      <w:bookmarkEnd w:id="3"/>
      <w:r w:rsidR="00761C6C" w:rsidRPr="00583422">
        <w:rPr>
          <w:rFonts w:ascii="Times New Roman" w:hAnsi="Times New Roman" w:cs="Times New Roman"/>
          <w:sz w:val="26"/>
          <w:szCs w:val="26"/>
        </w:rPr>
        <w:t>путем реали</w:t>
      </w:r>
      <w:r w:rsidR="00761C6C" w:rsidRPr="00FC07CB">
        <w:rPr>
          <w:rFonts w:ascii="Times New Roman" w:hAnsi="Times New Roman" w:cs="Times New Roman"/>
          <w:sz w:val="26"/>
          <w:szCs w:val="26"/>
        </w:rPr>
        <w:t xml:space="preserve">зации </w:t>
      </w:r>
      <w:r w:rsidR="00FC07CB">
        <w:rPr>
          <w:rFonts w:ascii="Times New Roman" w:hAnsi="Times New Roman" w:cs="Times New Roman"/>
          <w:sz w:val="26"/>
          <w:szCs w:val="26"/>
        </w:rPr>
        <w:t>П</w:t>
      </w:r>
      <w:r w:rsidR="00761C6C" w:rsidRPr="00FC07CB">
        <w:rPr>
          <w:rFonts w:ascii="Times New Roman" w:hAnsi="Times New Roman" w:cs="Times New Roman"/>
          <w:sz w:val="26"/>
          <w:szCs w:val="26"/>
        </w:rPr>
        <w:t xml:space="preserve">роекта </w:t>
      </w:r>
      <w:bookmarkStart w:id="4" w:name="_Hlk92880369"/>
      <w:r w:rsidR="00761C6C" w:rsidRPr="00FC07CB">
        <w:rPr>
          <w:rFonts w:ascii="Times New Roman" w:hAnsi="Times New Roman" w:cs="Times New Roman"/>
          <w:sz w:val="26"/>
          <w:szCs w:val="26"/>
        </w:rPr>
        <w:t>«</w:t>
      </w:r>
      <w:r w:rsidR="00C379D9" w:rsidRPr="00FC07CB">
        <w:rPr>
          <w:rFonts w:ascii="Times New Roman" w:hAnsi="Times New Roman" w:cs="Times New Roman"/>
          <w:sz w:val="26"/>
          <w:szCs w:val="26"/>
        </w:rPr>
        <w:t>Агрокласс</w:t>
      </w:r>
      <w:r w:rsidR="00761C6C" w:rsidRPr="00FC07CB">
        <w:rPr>
          <w:rFonts w:ascii="Times New Roman" w:hAnsi="Times New Roman" w:cs="Times New Roman"/>
          <w:sz w:val="26"/>
          <w:szCs w:val="26"/>
        </w:rPr>
        <w:t xml:space="preserve">». </w:t>
      </w:r>
      <w:bookmarkEnd w:id="4"/>
    </w:p>
    <w:p w:rsidR="00761C6C" w:rsidRPr="00BC481D" w:rsidRDefault="00761C6C" w:rsidP="00BC48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Соглашение не ограничивает Стороны во взаимодействии с другими организациями (партнерами) для достижения целей, указанных в настоящем Соглашении.</w:t>
      </w:r>
    </w:p>
    <w:p w:rsidR="00761C6C" w:rsidRPr="00BC481D" w:rsidRDefault="00761C6C" w:rsidP="00BC48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Соглашение устанавливает общие принципы и порядок взаимодействия Сторон по реализации</w:t>
      </w:r>
      <w:r w:rsidR="00FC07CB">
        <w:rPr>
          <w:rFonts w:ascii="Times New Roman" w:eastAsia="Times New Roman" w:hAnsi="Times New Roman" w:cs="Times New Roman"/>
          <w:sz w:val="26"/>
          <w:szCs w:val="26"/>
        </w:rPr>
        <w:t xml:space="preserve"> Проекта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 xml:space="preserve">. Для решения конкретных задач, вытекающих из настоящего Соглашения, Стороны </w:t>
      </w:r>
      <w:r w:rsidR="00C91933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 xml:space="preserve"> заключать между собой, а также и с другими организациями, соответствующие договоры (соглашения) в соответствии с </w:t>
      </w:r>
      <w:r w:rsidR="00583422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аконодательством Российской Федерации.</w:t>
      </w:r>
    </w:p>
    <w:p w:rsidR="00583422" w:rsidRPr="00583422" w:rsidRDefault="00C14B8B" w:rsidP="00BC48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422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Проекта осуществляется </w:t>
      </w:r>
      <w:r w:rsidR="00892824">
        <w:rPr>
          <w:rFonts w:ascii="Times New Roman" w:eastAsia="Times New Roman" w:hAnsi="Times New Roman" w:cs="Times New Roman"/>
          <w:sz w:val="26"/>
          <w:szCs w:val="26"/>
        </w:rPr>
        <w:t xml:space="preserve">на базе </w:t>
      </w:r>
      <w:r w:rsidR="00892824" w:rsidRPr="004A23F5">
        <w:rPr>
          <w:rFonts w:ascii="Times New Roman" w:eastAsia="Times New Roman" w:hAnsi="Times New Roman" w:cs="Times New Roman"/>
          <w:sz w:val="25"/>
          <w:szCs w:val="25"/>
        </w:rPr>
        <w:t>ФГБОУ ВО</w:t>
      </w:r>
      <w:r w:rsidR="00892824">
        <w:rPr>
          <w:rFonts w:ascii="Times New Roman" w:eastAsia="Times New Roman" w:hAnsi="Times New Roman" w:cs="Times New Roman"/>
          <w:sz w:val="25"/>
          <w:szCs w:val="25"/>
        </w:rPr>
        <w:t xml:space="preserve"> Смоленская ГСХА</w:t>
      </w:r>
      <w:r w:rsidR="006774B0">
        <w:rPr>
          <w:rFonts w:ascii="Times New Roman" w:eastAsia="Times New Roman" w:hAnsi="Times New Roman" w:cs="Times New Roman"/>
          <w:sz w:val="25"/>
          <w:szCs w:val="25"/>
        </w:rPr>
        <w:t xml:space="preserve">, но, не ограничиваясь, и на базе </w:t>
      </w:r>
      <w:r w:rsidR="00583422" w:rsidRPr="00583422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583422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583422" w:rsidRPr="00583422">
        <w:rPr>
          <w:rFonts w:ascii="Times New Roman" w:hAnsi="Times New Roman" w:cs="Times New Roman"/>
          <w:color w:val="000000"/>
          <w:sz w:val="26"/>
          <w:szCs w:val="26"/>
        </w:rPr>
        <w:t xml:space="preserve"> бюджетн</w:t>
      </w:r>
      <w:r w:rsidR="00583422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583422" w:rsidRPr="00583422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</w:t>
      </w:r>
      <w:r w:rsidR="00583422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8928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3422">
        <w:rPr>
          <w:rFonts w:ascii="Times New Roman" w:hAnsi="Times New Roman" w:cs="Times New Roman"/>
          <w:color w:val="000000"/>
          <w:sz w:val="26"/>
          <w:szCs w:val="26"/>
        </w:rPr>
        <w:t>учреждения.</w:t>
      </w:r>
    </w:p>
    <w:p w:rsidR="00761C6C" w:rsidRPr="00583422" w:rsidRDefault="00761C6C" w:rsidP="00BC48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422">
        <w:rPr>
          <w:rFonts w:ascii="Times New Roman" w:eastAsia="Times New Roman" w:hAnsi="Times New Roman" w:cs="Times New Roman"/>
          <w:sz w:val="26"/>
          <w:szCs w:val="26"/>
        </w:rPr>
        <w:t>Основными участниками Проекта являются:</w:t>
      </w:r>
    </w:p>
    <w:p w:rsidR="00761C6C" w:rsidRPr="00BC481D" w:rsidRDefault="004101BC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34F1E" w:rsidRPr="00BC481D"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 «Смоленская государственная сельскохозяйственная академия</w:t>
      </w:r>
      <w:r w:rsidR="0089282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34F1E" w:rsidRPr="00BC481D">
        <w:rPr>
          <w:rFonts w:ascii="Times New Roman" w:eastAsia="Times New Roman" w:hAnsi="Times New Roman" w:cs="Times New Roman"/>
          <w:sz w:val="26"/>
          <w:szCs w:val="26"/>
        </w:rPr>
        <w:t xml:space="preserve"> (ФГБОУ ВО Смоленская ГСХА)</w:t>
      </w:r>
      <w:r w:rsidR="00C14B8B" w:rsidRPr="00BC481D">
        <w:rPr>
          <w:rFonts w:ascii="Times New Roman" w:eastAsia="Times New Roman" w:hAnsi="Times New Roman" w:cs="Times New Roman"/>
          <w:sz w:val="26"/>
          <w:szCs w:val="26"/>
        </w:rPr>
        <w:t>-Академия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61C6C" w:rsidRPr="00BC481D" w:rsidRDefault="004101BC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 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 xml:space="preserve">Партнер – </w:t>
      </w:r>
      <w:r w:rsidR="00834F1E" w:rsidRPr="005834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Муниципальное бюджетное общеобразовательное учреждение</w:t>
      </w:r>
      <w:r w:rsidR="00761C6C" w:rsidRPr="00583422">
        <w:rPr>
          <w:rFonts w:ascii="Times New Roman" w:eastAsia="Times New Roman" w:hAnsi="Times New Roman" w:cs="Times New Roman"/>
          <w:i/>
          <w:iCs/>
          <w:sz w:val="26"/>
          <w:szCs w:val="26"/>
        </w:rPr>
        <w:t>(указать наименование при заполнении соглашения)</w:t>
      </w:r>
      <w:r w:rsidR="00761C6C" w:rsidRPr="00583422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761C6C" w:rsidRPr="00BC481D" w:rsidRDefault="004101BC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="00C9193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 xml:space="preserve"> проекта – </w:t>
      </w:r>
      <w:r w:rsidR="00761C6C" w:rsidRPr="00BC481D">
        <w:rPr>
          <w:rFonts w:ascii="Times New Roman" w:hAnsi="Times New Roman" w:cs="Times New Roman"/>
          <w:sz w:val="26"/>
          <w:szCs w:val="26"/>
        </w:rPr>
        <w:t>учащи</w:t>
      </w:r>
      <w:r w:rsidR="00C91933">
        <w:rPr>
          <w:rFonts w:ascii="Times New Roman" w:hAnsi="Times New Roman" w:cs="Times New Roman"/>
          <w:sz w:val="26"/>
          <w:szCs w:val="26"/>
        </w:rPr>
        <w:t>е</w:t>
      </w:r>
      <w:r w:rsidR="00761C6C" w:rsidRPr="00BC481D">
        <w:rPr>
          <w:rFonts w:ascii="Times New Roman" w:hAnsi="Times New Roman" w:cs="Times New Roman"/>
          <w:sz w:val="26"/>
          <w:szCs w:val="26"/>
        </w:rPr>
        <w:t xml:space="preserve">ся </w:t>
      </w:r>
      <w:r w:rsidR="00834F1E" w:rsidRPr="00BC481D">
        <w:rPr>
          <w:rFonts w:ascii="Times New Roman" w:hAnsi="Times New Roman" w:cs="Times New Roman"/>
          <w:color w:val="000000"/>
          <w:sz w:val="26"/>
          <w:szCs w:val="26"/>
        </w:rPr>
        <w:t>выпускных и предвыпускных классов</w:t>
      </w:r>
      <w:r w:rsidR="00B760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4F1E" w:rsidRPr="00583422">
        <w:rPr>
          <w:rFonts w:ascii="Times New Roman" w:hAnsi="Times New Roman" w:cs="Times New Roman"/>
          <w:sz w:val="26"/>
          <w:szCs w:val="26"/>
        </w:rPr>
        <w:t>М</w:t>
      </w:r>
      <w:r w:rsidR="00834F1E" w:rsidRPr="005834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униципального бюджетного общеобразовательного учреждения</w:t>
      </w:r>
      <w:r w:rsidR="00C91933" w:rsidRPr="005834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B760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–</w:t>
      </w:r>
      <w:r w:rsidR="00C91933" w:rsidRPr="005834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Партнера</w:t>
      </w:r>
      <w:r w:rsidR="00B760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C91933" w:rsidRPr="00583422">
        <w:rPr>
          <w:rFonts w:ascii="Times New Roman" w:hAnsi="Times New Roman" w:cs="Times New Roman"/>
          <w:sz w:val="26"/>
          <w:szCs w:val="26"/>
        </w:rPr>
        <w:t>П</w:t>
      </w:r>
      <w:r w:rsidR="00761C6C" w:rsidRPr="00583422">
        <w:rPr>
          <w:rFonts w:ascii="Times New Roman" w:hAnsi="Times New Roman" w:cs="Times New Roman"/>
          <w:sz w:val="26"/>
          <w:szCs w:val="26"/>
        </w:rPr>
        <w:t>роекта</w:t>
      </w:r>
      <w:r w:rsidR="00C91933" w:rsidRPr="005834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7DED" w:rsidRPr="00534D2E" w:rsidRDefault="00837DED" w:rsidP="007105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D2E">
        <w:rPr>
          <w:rFonts w:ascii="Times New Roman" w:eastAsia="Times New Roman" w:hAnsi="Times New Roman" w:cs="Times New Roman"/>
          <w:sz w:val="26"/>
          <w:szCs w:val="26"/>
        </w:rPr>
        <w:t>Основн</w:t>
      </w:r>
      <w:r w:rsidR="00C91933" w:rsidRPr="00534D2E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534D2E">
        <w:rPr>
          <w:rFonts w:ascii="Times New Roman" w:eastAsia="Times New Roman" w:hAnsi="Times New Roman" w:cs="Times New Roman"/>
          <w:sz w:val="26"/>
          <w:szCs w:val="26"/>
        </w:rPr>
        <w:t xml:space="preserve"> цел</w:t>
      </w:r>
      <w:r w:rsidR="00C91933" w:rsidRPr="00534D2E">
        <w:rPr>
          <w:rFonts w:ascii="Times New Roman" w:eastAsia="Times New Roman" w:hAnsi="Times New Roman" w:cs="Times New Roman"/>
          <w:sz w:val="26"/>
          <w:szCs w:val="26"/>
        </w:rPr>
        <w:t>ью</w:t>
      </w:r>
      <w:r w:rsidRPr="00534D2E">
        <w:rPr>
          <w:rFonts w:ascii="Times New Roman" w:eastAsia="Times New Roman" w:hAnsi="Times New Roman" w:cs="Times New Roman"/>
          <w:sz w:val="26"/>
          <w:szCs w:val="26"/>
        </w:rPr>
        <w:t xml:space="preserve"> сотрудничества между Сторонами </w:t>
      </w:r>
      <w:bookmarkStart w:id="5" w:name="_Hlk80288955"/>
      <w:r w:rsidR="00C14B8B" w:rsidRPr="00534D2E">
        <w:rPr>
          <w:rFonts w:ascii="Times New Roman" w:eastAsia="Times New Roman" w:hAnsi="Times New Roman" w:cs="Times New Roman"/>
          <w:sz w:val="26"/>
          <w:szCs w:val="26"/>
        </w:rPr>
        <w:t>является установл</w:t>
      </w:r>
      <w:r w:rsidRPr="00534D2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14B8B" w:rsidRPr="00534D2E">
        <w:rPr>
          <w:rFonts w:ascii="Times New Roman" w:eastAsia="Times New Roman" w:hAnsi="Times New Roman" w:cs="Times New Roman"/>
          <w:sz w:val="26"/>
          <w:szCs w:val="26"/>
        </w:rPr>
        <w:t>ние</w:t>
      </w:r>
      <w:r w:rsidR="00B760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4D2E">
        <w:rPr>
          <w:rFonts w:ascii="Times New Roman" w:eastAsia="Times New Roman" w:hAnsi="Times New Roman" w:cs="Times New Roman"/>
          <w:sz w:val="26"/>
          <w:szCs w:val="26"/>
        </w:rPr>
        <w:t>долгосрочного взаимодействия по вопросам:</w:t>
      </w:r>
    </w:p>
    <w:p w:rsidR="004C256E" w:rsidRPr="00BC481D" w:rsidRDefault="00837DED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- объединения материально-технических, кадровых, учебно-методических</w:t>
      </w:r>
      <w:r w:rsidR="00C14B8B" w:rsidRPr="00BC481D">
        <w:rPr>
          <w:rFonts w:ascii="Times New Roman" w:eastAsia="Times New Roman" w:hAnsi="Times New Roman" w:cs="Times New Roman"/>
          <w:sz w:val="26"/>
          <w:szCs w:val="26"/>
        </w:rPr>
        <w:t xml:space="preserve"> ресурсов для повыше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ния</w:t>
      </w:r>
      <w:r w:rsidR="00C14B8B" w:rsidRPr="00BC481D">
        <w:rPr>
          <w:rFonts w:ascii="Times New Roman" w:eastAsia="Times New Roman" w:hAnsi="Times New Roman" w:cs="Times New Roman"/>
          <w:sz w:val="26"/>
          <w:szCs w:val="26"/>
        </w:rPr>
        <w:t xml:space="preserve"> мотивации </w:t>
      </w:r>
      <w:r w:rsidR="00534D2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C14B8B" w:rsidRPr="00BC481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бучающихся</w:t>
      </w:r>
      <w:r w:rsidR="00B760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4D2E" w:rsidRPr="00583422">
        <w:rPr>
          <w:rFonts w:ascii="Times New Roman" w:hAnsi="Times New Roman" w:cs="Times New Roman"/>
          <w:sz w:val="26"/>
          <w:szCs w:val="26"/>
        </w:rPr>
        <w:t>м</w:t>
      </w:r>
      <w:r w:rsidR="00534D2E" w:rsidRPr="005834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униципального бюджетного общеобразовательного учреждения</w:t>
      </w:r>
      <w:r w:rsidR="00534D2E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C14B8B" w:rsidRPr="00BC481D">
        <w:rPr>
          <w:rFonts w:ascii="Times New Roman" w:eastAsia="Times New Roman" w:hAnsi="Times New Roman" w:cs="Times New Roman"/>
          <w:sz w:val="26"/>
          <w:szCs w:val="26"/>
        </w:rPr>
        <w:t xml:space="preserve"> изучени</w:t>
      </w:r>
      <w:r w:rsidR="00534D2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B760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предметов</w:t>
      </w:r>
      <w:r w:rsidR="00C14B8B" w:rsidRPr="00BC481D">
        <w:rPr>
          <w:rFonts w:ascii="Times New Roman" w:eastAsia="Times New Roman" w:hAnsi="Times New Roman" w:cs="Times New Roman"/>
          <w:sz w:val="26"/>
          <w:szCs w:val="26"/>
        </w:rPr>
        <w:t xml:space="preserve"> естестве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14B8B" w:rsidRPr="00BC481D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14B8B" w:rsidRPr="00BC481D">
        <w:rPr>
          <w:rFonts w:ascii="Times New Roman" w:eastAsia="Times New Roman" w:hAnsi="Times New Roman" w:cs="Times New Roman"/>
          <w:sz w:val="26"/>
          <w:szCs w:val="26"/>
        </w:rPr>
        <w:t xml:space="preserve">научного 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цикл</w:t>
      </w:r>
      <w:r w:rsidR="00534D2E">
        <w:rPr>
          <w:rFonts w:ascii="Times New Roman" w:eastAsia="Times New Roman" w:hAnsi="Times New Roman" w:cs="Times New Roman"/>
          <w:sz w:val="26"/>
          <w:szCs w:val="26"/>
        </w:rPr>
        <w:t>а,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 xml:space="preserve"> последующему выбору профессий</w:t>
      </w:r>
      <w:r w:rsidR="004C256E" w:rsidRPr="00BC481D">
        <w:rPr>
          <w:rFonts w:ascii="Times New Roman" w:eastAsia="Times New Roman" w:hAnsi="Times New Roman" w:cs="Times New Roman"/>
          <w:sz w:val="26"/>
          <w:szCs w:val="26"/>
        </w:rPr>
        <w:t>, профиля и специальностей в рамках функционирования Проекта;</w:t>
      </w:r>
    </w:p>
    <w:p w:rsidR="00C14B8B" w:rsidRPr="00BC481D" w:rsidRDefault="004C256E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-совместного развития новых комплексных направлений научных исследований, модернизации, развития академической мобильности, развития инновационных форм взаимодействия и осуществления интеграции</w:t>
      </w:r>
      <w:r w:rsidR="00B760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профессионального образования;</w:t>
      </w:r>
    </w:p>
    <w:p w:rsidR="004C256E" w:rsidRPr="00BC481D" w:rsidRDefault="004C256E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-координация и организация взаимодействия по использованию и развитию современных технологий и научных достижений в образовании.</w:t>
      </w:r>
    </w:p>
    <w:p w:rsidR="004C256E" w:rsidRPr="00BC481D" w:rsidRDefault="004C256E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5"/>
    <w:p w:rsidR="00761C6C" w:rsidRPr="004A23F5" w:rsidRDefault="00761C6C" w:rsidP="00761C6C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A23F5">
        <w:rPr>
          <w:rFonts w:ascii="Times New Roman" w:eastAsia="Times New Roman" w:hAnsi="Times New Roman" w:cs="Times New Roman"/>
          <w:b/>
          <w:sz w:val="25"/>
          <w:szCs w:val="25"/>
        </w:rPr>
        <w:t>Порядок взаимодействия Сторон</w:t>
      </w:r>
    </w:p>
    <w:p w:rsidR="00761C6C" w:rsidRPr="004A23F5" w:rsidRDefault="00761C6C" w:rsidP="00761C6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C256E" w:rsidRPr="00BC481D" w:rsidRDefault="004C256E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2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Стороны сотрудничают на принципах равноправия, открытости, взаимного уважения и доверия.</w:t>
      </w:r>
    </w:p>
    <w:p w:rsidR="00761C6C" w:rsidRPr="00BC481D" w:rsidRDefault="004C256E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ab/>
        <w:t xml:space="preserve">Стороны оказывают друг другу всестороннюю поддержку </w:t>
      </w:r>
      <w:r w:rsidR="00534D2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 xml:space="preserve"> реализации Соглашения.</w:t>
      </w:r>
    </w:p>
    <w:p w:rsidR="00C10053" w:rsidRPr="00BC481D" w:rsidRDefault="00C10053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2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3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>.</w:t>
      </w:r>
      <w:r w:rsidR="00761C6C" w:rsidRPr="00BC481D">
        <w:rPr>
          <w:rFonts w:ascii="Times New Roman" w:eastAsia="Times New Roman" w:hAnsi="Times New Roman" w:cs="Times New Roman"/>
          <w:sz w:val="26"/>
          <w:szCs w:val="26"/>
        </w:rPr>
        <w:tab/>
        <w:t>Взаимодействие Сторон осуществляется в соответствии с законодательством Российской Федерации, а также локальными нормативными актами, регламентирующими деятельность Сторон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61C6C" w:rsidRPr="00BC481D" w:rsidRDefault="00C10053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2.4. Для достижения целей Стороны намерены осуществлять сотрудничество в следующих направлениях и формах:</w:t>
      </w:r>
    </w:p>
    <w:p w:rsidR="00C10053" w:rsidRPr="00BC481D" w:rsidRDefault="00C10053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2.4.1. Совместная деятельность по организации и проведению тематических конкурсов, олимпиад и конференций среди обучающихся образовательных организаций, а также совместных мероприятий социального, культурно-просветительского, учебно-воспитательного, научно-методического характера.</w:t>
      </w:r>
    </w:p>
    <w:p w:rsidR="00C10053" w:rsidRPr="00BC481D" w:rsidRDefault="00C10053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2.4.2.Организация и развитие научно-исследовательской, инновационной и проектной деятельности обучающихся по имеющим прикладную направленность темам и вопросам, которые актуальны для развития отдельных аспектов производства, различных отраслей науки и техники.</w:t>
      </w:r>
    </w:p>
    <w:p w:rsidR="00C10053" w:rsidRPr="00BC481D" w:rsidRDefault="00C10053" w:rsidP="00BC48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2.4.3. Формирование системы обмена передовым опытом</w:t>
      </w:r>
      <w:r w:rsidR="00D53B74" w:rsidRPr="00BC481D">
        <w:rPr>
          <w:rFonts w:ascii="Times New Roman" w:eastAsia="Times New Roman" w:hAnsi="Times New Roman" w:cs="Times New Roman"/>
          <w:sz w:val="26"/>
          <w:szCs w:val="26"/>
        </w:rPr>
        <w:t>, распространение последних научных и учебно-методических достижений.</w:t>
      </w:r>
    </w:p>
    <w:p w:rsidR="00761C6C" w:rsidRPr="00BC481D" w:rsidRDefault="00D53B74" w:rsidP="00BC48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761C6C" w:rsidRPr="00BC481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BC481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761C6C" w:rsidRPr="00BC481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Стороны назначают полномочных представителей, ответственных </w:t>
      </w:r>
      <w:r w:rsidR="00761C6C" w:rsidRPr="00BC481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за взаимодействие и реализацию настоящего Соглашения.</w:t>
      </w:r>
    </w:p>
    <w:p w:rsidR="00761C6C" w:rsidRPr="00BC481D" w:rsidRDefault="00761C6C" w:rsidP="00BC4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C6C" w:rsidRPr="004A23F5" w:rsidRDefault="00D53B74" w:rsidP="00761C6C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Обязанности сторон</w:t>
      </w:r>
    </w:p>
    <w:p w:rsidR="00761C6C" w:rsidRPr="00BC481D" w:rsidRDefault="00D53B74" w:rsidP="00BC481D">
      <w:pPr>
        <w:pStyle w:val="a3"/>
        <w:keepNext/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Стороны обязуются</w:t>
      </w:r>
      <w:r w:rsidR="00BC481D" w:rsidRPr="00BC481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53B74" w:rsidRPr="00BC481D" w:rsidRDefault="00D53B74" w:rsidP="00BC481D">
      <w:pPr>
        <w:pStyle w:val="a3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 xml:space="preserve">- своевременно и в полном объёме выполнять юридические и фактические действия, необходимые для реализации совместных проектов в соответствии с настоящим </w:t>
      </w:r>
      <w:r w:rsidR="00726E2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оглашением;</w:t>
      </w:r>
    </w:p>
    <w:p w:rsidR="00D53B74" w:rsidRPr="00BC481D" w:rsidRDefault="00D53B74" w:rsidP="00BC481D">
      <w:pPr>
        <w:pStyle w:val="a3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-обмениваться, с соблюдением законодательства, имеющимися в их распоряжении информационными ресурсами;</w:t>
      </w:r>
    </w:p>
    <w:p w:rsidR="00D53B74" w:rsidRPr="00BC481D" w:rsidRDefault="00D53B74" w:rsidP="00BC481D">
      <w:pPr>
        <w:pStyle w:val="a3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 xml:space="preserve">-не разглашать информацию, признанную </w:t>
      </w:r>
      <w:r w:rsidR="00726E2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C481D">
        <w:rPr>
          <w:rFonts w:ascii="Times New Roman" w:eastAsia="Times New Roman" w:hAnsi="Times New Roman" w:cs="Times New Roman"/>
          <w:sz w:val="26"/>
          <w:szCs w:val="26"/>
        </w:rPr>
        <w:t>торонами конфиденциальной;</w:t>
      </w:r>
    </w:p>
    <w:p w:rsidR="00D53B74" w:rsidRPr="00BC481D" w:rsidRDefault="00D53B74" w:rsidP="00BC481D">
      <w:pPr>
        <w:pStyle w:val="a3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- по необходимости проводить встречи, консультации и обсуждение вопросов, связанных с реализацией направлений и форм сотрудничества.</w:t>
      </w:r>
    </w:p>
    <w:p w:rsidR="00D53B74" w:rsidRPr="00BC481D" w:rsidRDefault="00D53B74" w:rsidP="00BC481D">
      <w:pPr>
        <w:pStyle w:val="a3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81D">
        <w:rPr>
          <w:rFonts w:ascii="Times New Roman" w:eastAsia="Times New Roman" w:hAnsi="Times New Roman" w:cs="Times New Roman"/>
          <w:sz w:val="26"/>
          <w:szCs w:val="26"/>
        </w:rPr>
        <w:t>3.2. Конкретные проекты и мероприятия в рамках сотрудничества, сроки и условия их реализации, оговариваются дополнительно и оформляются в виде отдельных соглашений.</w:t>
      </w:r>
    </w:p>
    <w:p w:rsidR="003161F8" w:rsidRPr="00D53B74" w:rsidRDefault="003161F8" w:rsidP="003161F8">
      <w:pPr>
        <w:pStyle w:val="a3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53B74" w:rsidRPr="00BC481D" w:rsidRDefault="003161F8" w:rsidP="003161F8">
      <w:pPr>
        <w:pStyle w:val="a6"/>
        <w:numPr>
          <w:ilvl w:val="0"/>
          <w:numId w:val="1"/>
        </w:numPr>
        <w:spacing w:before="3"/>
        <w:jc w:val="center"/>
        <w:rPr>
          <w:b/>
          <w:sz w:val="28"/>
        </w:rPr>
      </w:pPr>
      <w:r w:rsidRPr="00BC481D">
        <w:rPr>
          <w:b/>
          <w:sz w:val="28"/>
        </w:rPr>
        <w:t>Прочие условия</w:t>
      </w:r>
    </w:p>
    <w:p w:rsidR="003161F8" w:rsidRDefault="003161F8" w:rsidP="003161F8">
      <w:pPr>
        <w:pStyle w:val="a6"/>
        <w:spacing w:before="3"/>
        <w:jc w:val="center"/>
        <w:rPr>
          <w:sz w:val="28"/>
        </w:rPr>
      </w:pPr>
    </w:p>
    <w:p w:rsidR="003161F8" w:rsidRPr="00BC481D" w:rsidRDefault="003161F8" w:rsidP="00BC481D">
      <w:pPr>
        <w:pStyle w:val="a6"/>
        <w:ind w:firstLine="709"/>
        <w:jc w:val="both"/>
        <w:rPr>
          <w:sz w:val="26"/>
          <w:szCs w:val="26"/>
        </w:rPr>
      </w:pPr>
      <w:r w:rsidRPr="00BC481D">
        <w:rPr>
          <w:sz w:val="26"/>
          <w:szCs w:val="26"/>
        </w:rPr>
        <w:t>4.1.Никакое положение настоящего Соглашения не ограничивает</w:t>
      </w:r>
      <w:r w:rsidR="00726E2F">
        <w:rPr>
          <w:sz w:val="26"/>
          <w:szCs w:val="26"/>
        </w:rPr>
        <w:t>,</w:t>
      </w:r>
      <w:r w:rsidRPr="00BC481D">
        <w:rPr>
          <w:sz w:val="26"/>
          <w:szCs w:val="26"/>
        </w:rPr>
        <w:t xml:space="preserve"> или каким-либо иным образом не влияет на способность Сторон заключать подобные соглашения или договоры с третьими лицами.</w:t>
      </w:r>
    </w:p>
    <w:p w:rsidR="003161F8" w:rsidRPr="00BC481D" w:rsidRDefault="003161F8" w:rsidP="00BC481D">
      <w:pPr>
        <w:pStyle w:val="a6"/>
        <w:ind w:firstLine="709"/>
        <w:jc w:val="both"/>
        <w:rPr>
          <w:sz w:val="26"/>
          <w:szCs w:val="26"/>
        </w:rPr>
      </w:pPr>
      <w:r w:rsidRPr="00BC481D">
        <w:rPr>
          <w:sz w:val="26"/>
          <w:szCs w:val="26"/>
        </w:rPr>
        <w:t>4.2.Настоящее Соглашение не является коммерческим и не содержит финансовых условий, предусматривающих какие-либо денежные обязательства Сторон друг перед другом.</w:t>
      </w:r>
    </w:p>
    <w:p w:rsidR="003161F8" w:rsidRPr="00BC481D" w:rsidRDefault="003161F8" w:rsidP="00BC481D">
      <w:pPr>
        <w:pStyle w:val="a6"/>
        <w:ind w:firstLine="709"/>
        <w:jc w:val="both"/>
        <w:rPr>
          <w:sz w:val="26"/>
          <w:szCs w:val="26"/>
        </w:rPr>
      </w:pPr>
      <w:r w:rsidRPr="00BC481D">
        <w:rPr>
          <w:sz w:val="26"/>
          <w:szCs w:val="26"/>
        </w:rPr>
        <w:t>4.3.Все изменения и дополнения к настоящему Соглашению составляются в письменном виде и являются неотъемлемой частью настоящего Соглашения.</w:t>
      </w:r>
    </w:p>
    <w:p w:rsidR="003161F8" w:rsidRPr="00BC481D" w:rsidRDefault="003161F8" w:rsidP="00BC481D">
      <w:pPr>
        <w:pStyle w:val="a6"/>
        <w:ind w:firstLine="709"/>
        <w:jc w:val="both"/>
        <w:rPr>
          <w:sz w:val="26"/>
          <w:szCs w:val="26"/>
        </w:rPr>
      </w:pPr>
      <w:r w:rsidRPr="00BC481D">
        <w:rPr>
          <w:sz w:val="26"/>
          <w:szCs w:val="26"/>
        </w:rPr>
        <w:t>4.4.Споры и разногласия между Сторонами, касающимися настоящего Соглашения, решаются путём переговоров, или в установленном законодательством порядке.</w:t>
      </w:r>
    </w:p>
    <w:p w:rsidR="003161F8" w:rsidRPr="00BC481D" w:rsidRDefault="003161F8" w:rsidP="00BC481D">
      <w:pPr>
        <w:pStyle w:val="a6"/>
        <w:ind w:firstLine="709"/>
        <w:jc w:val="both"/>
        <w:rPr>
          <w:sz w:val="26"/>
          <w:szCs w:val="26"/>
        </w:rPr>
      </w:pPr>
      <w:r w:rsidRPr="00BC481D">
        <w:rPr>
          <w:sz w:val="26"/>
          <w:szCs w:val="26"/>
        </w:rPr>
        <w:t>4.5.Во всём, что не предусмотрено настоящим Соглашением,</w:t>
      </w:r>
      <w:r w:rsidR="00A65C82">
        <w:rPr>
          <w:sz w:val="26"/>
          <w:szCs w:val="26"/>
        </w:rPr>
        <w:t xml:space="preserve"> </w:t>
      </w:r>
      <w:r w:rsidRPr="00BC481D">
        <w:rPr>
          <w:sz w:val="26"/>
          <w:szCs w:val="26"/>
        </w:rPr>
        <w:t>Стороны</w:t>
      </w:r>
      <w:r w:rsidR="00A65C82">
        <w:rPr>
          <w:sz w:val="26"/>
          <w:szCs w:val="26"/>
        </w:rPr>
        <w:t xml:space="preserve"> </w:t>
      </w:r>
      <w:r w:rsidRPr="00BC481D">
        <w:rPr>
          <w:sz w:val="26"/>
          <w:szCs w:val="26"/>
        </w:rPr>
        <w:t>руководствуются действующим законодательством РФ.</w:t>
      </w:r>
    </w:p>
    <w:p w:rsidR="003161F8" w:rsidRPr="00BC481D" w:rsidRDefault="003161F8" w:rsidP="00BC481D">
      <w:pPr>
        <w:pStyle w:val="a6"/>
        <w:ind w:firstLine="709"/>
        <w:jc w:val="both"/>
        <w:rPr>
          <w:sz w:val="26"/>
          <w:szCs w:val="26"/>
        </w:rPr>
      </w:pPr>
      <w:r w:rsidRPr="00BC481D">
        <w:rPr>
          <w:sz w:val="26"/>
          <w:szCs w:val="26"/>
        </w:rPr>
        <w:t>4.6. Настоящее Соглашение составлено и подписано</w:t>
      </w:r>
      <w:r w:rsidR="00BC481D" w:rsidRPr="00BC481D">
        <w:rPr>
          <w:sz w:val="26"/>
          <w:szCs w:val="26"/>
        </w:rPr>
        <w:t xml:space="preserve"> в 2 (двух) подлинных экземплярах, имеющих равную юридическую силу, по одному экземпляру для каждой из Сторон.</w:t>
      </w:r>
    </w:p>
    <w:p w:rsidR="00761C6C" w:rsidRPr="004A23F5" w:rsidRDefault="00761C6C" w:rsidP="00761C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6" w:name="_Hlk92989807"/>
      <w:r w:rsidRPr="004A23F5">
        <w:rPr>
          <w:rFonts w:ascii="Times New Roman" w:hAnsi="Times New Roman" w:cs="Times New Roman"/>
          <w:b/>
          <w:sz w:val="25"/>
          <w:szCs w:val="25"/>
        </w:rPr>
        <w:t>Антикоррупционная оговорка</w:t>
      </w:r>
    </w:p>
    <w:p w:rsidR="00761C6C" w:rsidRPr="004A23F5" w:rsidRDefault="00761C6C" w:rsidP="00761C6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</w:p>
    <w:p w:rsidR="00761C6C" w:rsidRPr="00424848" w:rsidRDefault="00761C6C" w:rsidP="004248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848">
        <w:rPr>
          <w:rFonts w:ascii="Times New Roman" w:hAnsi="Times New Roman" w:cs="Times New Roman"/>
          <w:sz w:val="26"/>
          <w:szCs w:val="26"/>
        </w:rPr>
        <w:t>5.1.Стороны Соглашения,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настоящему Соглашению</w:t>
      </w:r>
      <w:r w:rsidR="00726E2F">
        <w:rPr>
          <w:rFonts w:ascii="Times New Roman" w:hAnsi="Times New Roman" w:cs="Times New Roman"/>
          <w:sz w:val="26"/>
          <w:szCs w:val="26"/>
        </w:rPr>
        <w:t xml:space="preserve">, </w:t>
      </w:r>
      <w:r w:rsidRPr="00424848">
        <w:rPr>
          <w:rFonts w:ascii="Times New Roman" w:hAnsi="Times New Roman" w:cs="Times New Roman"/>
          <w:sz w:val="26"/>
          <w:szCs w:val="26"/>
        </w:rPr>
        <w:t>или получения иных неправомерных преимуществ в связи с его исполнением.</w:t>
      </w:r>
    </w:p>
    <w:p w:rsidR="00761C6C" w:rsidRPr="00424848" w:rsidRDefault="00761C6C" w:rsidP="004248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848">
        <w:rPr>
          <w:rFonts w:ascii="Times New Roman" w:hAnsi="Times New Roman" w:cs="Times New Roman"/>
          <w:sz w:val="26"/>
          <w:szCs w:val="26"/>
        </w:rPr>
        <w:t>5.2.Для исполнения Соглашения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как в отношениях между Сторонами Соглашения, так и в отношениях с третьими лицами и государственными органами.</w:t>
      </w:r>
    </w:p>
    <w:p w:rsidR="00761C6C" w:rsidRPr="00424848" w:rsidRDefault="00761C6C" w:rsidP="004248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848">
        <w:rPr>
          <w:rFonts w:ascii="Times New Roman" w:hAnsi="Times New Roman" w:cs="Times New Roman"/>
          <w:sz w:val="26"/>
          <w:szCs w:val="26"/>
        </w:rPr>
        <w:lastRenderedPageBreak/>
        <w:t>5.3. В случае возникновения у Стороны Соглашения реальных оснований полагать о возможном нарушении данных требований, она должна письменно уведомить об этом другую Сторону.</w:t>
      </w:r>
    </w:p>
    <w:p w:rsidR="00761C6C" w:rsidRPr="004A23F5" w:rsidRDefault="00761C6C" w:rsidP="004248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A23F5">
        <w:rPr>
          <w:rFonts w:ascii="Times New Roman" w:hAnsi="Times New Roman" w:cs="Times New Roman"/>
          <w:sz w:val="25"/>
          <w:szCs w:val="25"/>
        </w:rPr>
        <w:t>5.4. В случае выявления риска коррупционного нарушения по настоящему Соглашению, соответствующая Сторона должна сообщить другой Стороне о принятых мерах по исключению этих рисков.</w:t>
      </w:r>
    </w:p>
    <w:p w:rsidR="00761C6C" w:rsidRPr="004A23F5" w:rsidRDefault="00761C6C" w:rsidP="00761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61C6C" w:rsidRPr="004A23F5" w:rsidRDefault="00761C6C" w:rsidP="00761C6C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A23F5">
        <w:rPr>
          <w:rFonts w:ascii="Times New Roman" w:eastAsia="Times New Roman" w:hAnsi="Times New Roman" w:cs="Times New Roman"/>
          <w:b/>
          <w:sz w:val="25"/>
          <w:szCs w:val="25"/>
        </w:rPr>
        <w:t>Заключительные положения</w:t>
      </w:r>
    </w:p>
    <w:p w:rsidR="00761C6C" w:rsidRPr="004A23F5" w:rsidRDefault="00761C6C" w:rsidP="00761C6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61C6C" w:rsidRPr="00424848" w:rsidRDefault="00761C6C" w:rsidP="00424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848">
        <w:rPr>
          <w:rFonts w:ascii="Times New Roman" w:eastAsia="Times New Roman" w:hAnsi="Times New Roman" w:cs="Times New Roman"/>
          <w:sz w:val="26"/>
          <w:szCs w:val="26"/>
        </w:rPr>
        <w:t xml:space="preserve">6.1 Соглашение вступает в силу с момента его подписания Сторонами и действует до момента завершения Проекта. </w:t>
      </w:r>
    </w:p>
    <w:p w:rsidR="00726E2F" w:rsidRPr="00424848" w:rsidRDefault="006A0184" w:rsidP="0072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6.2. </w:t>
      </w:r>
      <w:r w:rsidR="00726E2F" w:rsidRPr="00424848">
        <w:rPr>
          <w:rFonts w:ascii="Times New Roman" w:eastAsia="Times New Roman" w:hAnsi="Times New Roman" w:cs="Times New Roman"/>
          <w:sz w:val="26"/>
          <w:szCs w:val="26"/>
        </w:rPr>
        <w:t xml:space="preserve">Стороны в подтверждение сотрудничества направляют друг другу подписанные скан-копии Соглашения с последующим обменом бумажными оригиналами. </w:t>
      </w:r>
    </w:p>
    <w:p w:rsidR="00726E2F" w:rsidRPr="00424848" w:rsidRDefault="00726E2F" w:rsidP="0072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848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24848">
        <w:rPr>
          <w:rFonts w:ascii="Times New Roman" w:eastAsia="Times New Roman" w:hAnsi="Times New Roman" w:cs="Times New Roman"/>
          <w:sz w:val="26"/>
          <w:szCs w:val="26"/>
        </w:rPr>
        <w:t>. Изменения и дополнения к Соглашению оформляются дополнительными соглашениями, которые подписываются Сторонами и являются неотъемлемыми частями Соглашения.</w:t>
      </w:r>
    </w:p>
    <w:p w:rsidR="006A0184" w:rsidRDefault="00726E2F" w:rsidP="006A0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848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24848">
        <w:rPr>
          <w:rFonts w:ascii="Times New Roman" w:eastAsia="Times New Roman" w:hAnsi="Times New Roman" w:cs="Times New Roman"/>
          <w:sz w:val="26"/>
          <w:szCs w:val="26"/>
        </w:rPr>
        <w:t>. Разногласия, связанные с изменениями, исполнением или толкованием Соглашения разрешаются Сторонами пут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 консультаций и переговоров. </w:t>
      </w:r>
      <w:r w:rsidR="00761C6C" w:rsidRPr="00424848">
        <w:rPr>
          <w:rFonts w:ascii="Times New Roman" w:eastAsia="Times New Roman" w:hAnsi="Times New Roman" w:cs="Times New Roman"/>
          <w:sz w:val="26"/>
          <w:szCs w:val="26"/>
        </w:rPr>
        <w:t xml:space="preserve">Стороны вправе в одностороннем внесудебном порядке отказаться от исполнения настоящего Соглашения, уведомив в письменном виде другую Сторону не позднее чем за 30 календарных дней до даты его расторжения. </w:t>
      </w:r>
    </w:p>
    <w:p w:rsidR="006A0184" w:rsidRPr="00424848" w:rsidRDefault="006A0184" w:rsidP="006A0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726E2F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A0184">
        <w:rPr>
          <w:rFonts w:ascii="Times New Roman" w:eastAsia="Times New Roman" w:hAnsi="Times New Roman" w:cs="Times New Roman"/>
          <w:sz w:val="26"/>
          <w:szCs w:val="26"/>
        </w:rPr>
        <w:t xml:space="preserve">В случае одностороннего отказа Соглашение прекращает свое действие через 1 (один) месяц с даты получения уведомления об одностороннем отказе другой Стороной. </w:t>
      </w:r>
      <w:r w:rsidRPr="00424848">
        <w:rPr>
          <w:rFonts w:ascii="Times New Roman" w:eastAsia="Times New Roman" w:hAnsi="Times New Roman" w:cs="Times New Roman"/>
          <w:sz w:val="26"/>
          <w:szCs w:val="26"/>
        </w:rPr>
        <w:t>При этом прекращение действия настоящего Соглашения не является основанием для расторжения договоров и соглашений, заключенных Сторонами в целях реализации совместных проектов в рамках настоящего Соглашения.</w:t>
      </w:r>
    </w:p>
    <w:p w:rsidR="00761C6C" w:rsidRDefault="00761C6C" w:rsidP="00424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848">
        <w:rPr>
          <w:rFonts w:ascii="Times New Roman" w:eastAsia="Times New Roman" w:hAnsi="Times New Roman" w:cs="Times New Roman"/>
          <w:sz w:val="26"/>
          <w:szCs w:val="26"/>
        </w:rPr>
        <w:t>6.</w:t>
      </w:r>
      <w:r w:rsidR="00726E2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24848">
        <w:rPr>
          <w:rFonts w:ascii="Times New Roman" w:eastAsia="Times New Roman" w:hAnsi="Times New Roman" w:cs="Times New Roman"/>
          <w:sz w:val="26"/>
          <w:szCs w:val="26"/>
        </w:rPr>
        <w:t>. Соглашение не влечет наступление каких-либо финансовых последствий.</w:t>
      </w:r>
    </w:p>
    <w:p w:rsidR="00D40C78" w:rsidRDefault="00D40C78" w:rsidP="00424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C78" w:rsidRDefault="00D40C78" w:rsidP="00424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C78" w:rsidRPr="00424848" w:rsidRDefault="00D40C78" w:rsidP="00424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A4D" w:rsidRDefault="00D40C78">
      <w:bookmarkStart w:id="7" w:name="_Hlk77862449"/>
      <w:bookmarkStart w:id="8" w:name="_GoBack"/>
      <w:bookmarkEnd w:id="6"/>
      <w:bookmarkEnd w:id="7"/>
      <w:r>
        <w:rPr>
          <w:noProof/>
        </w:rPr>
        <w:drawing>
          <wp:inline distT="0" distB="0" distL="0" distR="0" wp14:anchorId="04D8128E" wp14:editId="704C8BA7">
            <wp:extent cx="6115050" cy="2762250"/>
            <wp:effectExtent l="0" t="0" r="0" b="0"/>
            <wp:docPr id="2" name="Рисунок 2" descr="C:\Users\Пользователь\Downloads\20230927_12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30927_124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0" b="50341"/>
                    <a:stretch/>
                  </pic:blipFill>
                  <pic:spPr bwMode="auto">
                    <a:xfrm>
                      <a:off x="0" y="0"/>
                      <a:ext cx="6120130" cy="276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8"/>
    </w:p>
    <w:sectPr w:rsidR="00154A4D" w:rsidSect="00C85AEC">
      <w:footerReference w:type="default" r:id="rId11"/>
      <w:pgSz w:w="11906" w:h="16838"/>
      <w:pgMar w:top="1134" w:right="1134" w:bottom="1134" w:left="1134" w:header="709" w:footer="32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C1" w:rsidRDefault="00BB08C1" w:rsidP="00761C6C">
      <w:pPr>
        <w:spacing w:after="0" w:line="240" w:lineRule="auto"/>
      </w:pPr>
      <w:r>
        <w:separator/>
      </w:r>
    </w:p>
  </w:endnote>
  <w:endnote w:type="continuationSeparator" w:id="0">
    <w:p w:rsidR="00BB08C1" w:rsidRDefault="00BB08C1" w:rsidP="0076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368015"/>
      <w:docPartObj>
        <w:docPartGallery w:val="Page Numbers (Bottom of Page)"/>
        <w:docPartUnique/>
      </w:docPartObj>
    </w:sdtPr>
    <w:sdtEndPr/>
    <w:sdtContent>
      <w:p w:rsidR="00C85AEC" w:rsidRDefault="00796C7C">
        <w:pPr>
          <w:pStyle w:val="a4"/>
          <w:jc w:val="center"/>
        </w:pPr>
        <w:r>
          <w:fldChar w:fldCharType="begin"/>
        </w:r>
        <w:r w:rsidR="00C85AEC">
          <w:instrText>PAGE   \* MERGEFORMAT</w:instrText>
        </w:r>
        <w:r>
          <w:fldChar w:fldCharType="separate"/>
        </w:r>
        <w:r w:rsidR="00D40C78">
          <w:rPr>
            <w:noProof/>
          </w:rPr>
          <w:t>4</w:t>
        </w:r>
        <w:r>
          <w:fldChar w:fldCharType="end"/>
        </w:r>
      </w:p>
    </w:sdtContent>
  </w:sdt>
  <w:p w:rsidR="007675EF" w:rsidRDefault="00D40C78" w:rsidP="006852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C1" w:rsidRDefault="00BB08C1" w:rsidP="00761C6C">
      <w:pPr>
        <w:spacing w:after="0" w:line="240" w:lineRule="auto"/>
      </w:pPr>
      <w:r>
        <w:separator/>
      </w:r>
    </w:p>
  </w:footnote>
  <w:footnote w:type="continuationSeparator" w:id="0">
    <w:p w:rsidR="00BB08C1" w:rsidRDefault="00BB08C1" w:rsidP="0076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56F"/>
    <w:multiLevelType w:val="multilevel"/>
    <w:tmpl w:val="BE64B7F2"/>
    <w:lvl w:ilvl="0">
      <w:start w:val="1"/>
      <w:numFmt w:val="bullet"/>
      <w:pStyle w:val="1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FA20E2"/>
    <w:multiLevelType w:val="multilevel"/>
    <w:tmpl w:val="FEB40C36"/>
    <w:lvl w:ilvl="0">
      <w:start w:val="4"/>
      <w:numFmt w:val="decimal"/>
      <w:lvlText w:val="%1"/>
      <w:lvlJc w:val="left"/>
      <w:pPr>
        <w:ind w:left="1427" w:hanging="4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7" w:hanging="449"/>
      </w:pPr>
      <w:rPr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400" w:hanging="4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90" w:hanging="4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80" w:hanging="4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70" w:hanging="4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60" w:hanging="4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50" w:hanging="4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40" w:hanging="449"/>
      </w:pPr>
      <w:rPr>
        <w:lang w:val="ru-RU" w:eastAsia="en-US" w:bidi="ar-SA"/>
      </w:rPr>
    </w:lvl>
  </w:abstractNum>
  <w:abstractNum w:abstractNumId="2">
    <w:nsid w:val="2D264081"/>
    <w:multiLevelType w:val="multilevel"/>
    <w:tmpl w:val="725EEC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431538A4"/>
    <w:multiLevelType w:val="hybridMultilevel"/>
    <w:tmpl w:val="39781A14"/>
    <w:lvl w:ilvl="0" w:tplc="DB1A106A">
      <w:numFmt w:val="bullet"/>
      <w:lvlText w:val="-"/>
      <w:lvlJc w:val="left"/>
      <w:pPr>
        <w:ind w:left="1427" w:hanging="225"/>
      </w:pPr>
      <w:rPr>
        <w:w w:val="105"/>
        <w:lang w:val="ru-RU" w:eastAsia="en-US" w:bidi="ar-SA"/>
      </w:rPr>
    </w:lvl>
    <w:lvl w:ilvl="1" w:tplc="F4841C36">
      <w:numFmt w:val="bullet"/>
      <w:lvlText w:val="•"/>
      <w:lvlJc w:val="left"/>
      <w:pPr>
        <w:ind w:left="2410" w:hanging="225"/>
      </w:pPr>
      <w:rPr>
        <w:lang w:val="ru-RU" w:eastAsia="en-US" w:bidi="ar-SA"/>
      </w:rPr>
    </w:lvl>
    <w:lvl w:ilvl="2" w:tplc="9C166BA8">
      <w:numFmt w:val="bullet"/>
      <w:lvlText w:val="•"/>
      <w:lvlJc w:val="left"/>
      <w:pPr>
        <w:ind w:left="3400" w:hanging="225"/>
      </w:pPr>
      <w:rPr>
        <w:lang w:val="ru-RU" w:eastAsia="en-US" w:bidi="ar-SA"/>
      </w:rPr>
    </w:lvl>
    <w:lvl w:ilvl="3" w:tplc="9490DE3A">
      <w:numFmt w:val="bullet"/>
      <w:lvlText w:val="•"/>
      <w:lvlJc w:val="left"/>
      <w:pPr>
        <w:ind w:left="4390" w:hanging="225"/>
      </w:pPr>
      <w:rPr>
        <w:lang w:val="ru-RU" w:eastAsia="en-US" w:bidi="ar-SA"/>
      </w:rPr>
    </w:lvl>
    <w:lvl w:ilvl="4" w:tplc="E0D88186">
      <w:numFmt w:val="bullet"/>
      <w:lvlText w:val="•"/>
      <w:lvlJc w:val="left"/>
      <w:pPr>
        <w:ind w:left="5380" w:hanging="225"/>
      </w:pPr>
      <w:rPr>
        <w:lang w:val="ru-RU" w:eastAsia="en-US" w:bidi="ar-SA"/>
      </w:rPr>
    </w:lvl>
    <w:lvl w:ilvl="5" w:tplc="76FC1E86">
      <w:numFmt w:val="bullet"/>
      <w:lvlText w:val="•"/>
      <w:lvlJc w:val="left"/>
      <w:pPr>
        <w:ind w:left="6370" w:hanging="225"/>
      </w:pPr>
      <w:rPr>
        <w:lang w:val="ru-RU" w:eastAsia="en-US" w:bidi="ar-SA"/>
      </w:rPr>
    </w:lvl>
    <w:lvl w:ilvl="6" w:tplc="7422984A">
      <w:numFmt w:val="bullet"/>
      <w:lvlText w:val="•"/>
      <w:lvlJc w:val="left"/>
      <w:pPr>
        <w:ind w:left="7360" w:hanging="225"/>
      </w:pPr>
      <w:rPr>
        <w:lang w:val="ru-RU" w:eastAsia="en-US" w:bidi="ar-SA"/>
      </w:rPr>
    </w:lvl>
    <w:lvl w:ilvl="7" w:tplc="BB26124A">
      <w:numFmt w:val="bullet"/>
      <w:lvlText w:val="•"/>
      <w:lvlJc w:val="left"/>
      <w:pPr>
        <w:ind w:left="8350" w:hanging="225"/>
      </w:pPr>
      <w:rPr>
        <w:lang w:val="ru-RU" w:eastAsia="en-US" w:bidi="ar-SA"/>
      </w:rPr>
    </w:lvl>
    <w:lvl w:ilvl="8" w:tplc="F99C8BC4">
      <w:numFmt w:val="bullet"/>
      <w:lvlText w:val="•"/>
      <w:lvlJc w:val="left"/>
      <w:pPr>
        <w:ind w:left="9340" w:hanging="225"/>
      </w:pPr>
      <w:rPr>
        <w:lang w:val="ru-RU" w:eastAsia="en-US" w:bidi="ar-SA"/>
      </w:rPr>
    </w:lvl>
  </w:abstractNum>
  <w:abstractNum w:abstractNumId="4">
    <w:nsid w:val="57B868C6"/>
    <w:multiLevelType w:val="multilevel"/>
    <w:tmpl w:val="0419001F"/>
    <w:lvl w:ilvl="0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E72E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6C"/>
    <w:rsid w:val="00002DCD"/>
    <w:rsid w:val="000C2CE1"/>
    <w:rsid w:val="000D6E0B"/>
    <w:rsid w:val="00114578"/>
    <w:rsid w:val="00154A4D"/>
    <w:rsid w:val="00285146"/>
    <w:rsid w:val="002C1E61"/>
    <w:rsid w:val="003161F8"/>
    <w:rsid w:val="00373EC3"/>
    <w:rsid w:val="00387598"/>
    <w:rsid w:val="003C50D8"/>
    <w:rsid w:val="004101BC"/>
    <w:rsid w:val="00424848"/>
    <w:rsid w:val="004C256E"/>
    <w:rsid w:val="004C41A2"/>
    <w:rsid w:val="00512BD3"/>
    <w:rsid w:val="00524E43"/>
    <w:rsid w:val="00534D2E"/>
    <w:rsid w:val="00556E55"/>
    <w:rsid w:val="00583422"/>
    <w:rsid w:val="006342B3"/>
    <w:rsid w:val="006774B0"/>
    <w:rsid w:val="006A0184"/>
    <w:rsid w:val="006D2293"/>
    <w:rsid w:val="00726E2F"/>
    <w:rsid w:val="00750FBE"/>
    <w:rsid w:val="00761C6C"/>
    <w:rsid w:val="00796C7C"/>
    <w:rsid w:val="00834F1E"/>
    <w:rsid w:val="00837DED"/>
    <w:rsid w:val="0087737B"/>
    <w:rsid w:val="00892824"/>
    <w:rsid w:val="009102B0"/>
    <w:rsid w:val="00991F6E"/>
    <w:rsid w:val="00992BB1"/>
    <w:rsid w:val="009D347E"/>
    <w:rsid w:val="00A22010"/>
    <w:rsid w:val="00A24B63"/>
    <w:rsid w:val="00A65C82"/>
    <w:rsid w:val="00AC5A5B"/>
    <w:rsid w:val="00B3235F"/>
    <w:rsid w:val="00B36861"/>
    <w:rsid w:val="00B511EE"/>
    <w:rsid w:val="00B76023"/>
    <w:rsid w:val="00BB08C1"/>
    <w:rsid w:val="00BC481D"/>
    <w:rsid w:val="00C10053"/>
    <w:rsid w:val="00C14B8B"/>
    <w:rsid w:val="00C27190"/>
    <w:rsid w:val="00C379D9"/>
    <w:rsid w:val="00C76B6F"/>
    <w:rsid w:val="00C85AEC"/>
    <w:rsid w:val="00C91933"/>
    <w:rsid w:val="00CA6D07"/>
    <w:rsid w:val="00D40C78"/>
    <w:rsid w:val="00D53B74"/>
    <w:rsid w:val="00D9622A"/>
    <w:rsid w:val="00E62E79"/>
    <w:rsid w:val="00F11500"/>
    <w:rsid w:val="00F40DFC"/>
    <w:rsid w:val="00F4536F"/>
    <w:rsid w:val="00FA57CD"/>
    <w:rsid w:val="00FC07CB"/>
    <w:rsid w:val="00FD046C"/>
    <w:rsid w:val="00FE1167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9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61C6C"/>
    <w:pPr>
      <w:keepNext/>
      <w:keepLines/>
      <w:widowControl w:val="0"/>
      <w:numPr>
        <w:numId w:val="2"/>
      </w:numPr>
      <w:tabs>
        <w:tab w:val="left" w:pos="3347"/>
      </w:tabs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61C6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6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61C6C"/>
    <w:rPr>
      <w:rFonts w:ascii="Calibri" w:eastAsia="Calibri" w:hAnsi="Calibri" w:cs="Calibri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53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D53B7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54A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C8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5AEC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5AE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9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61C6C"/>
    <w:pPr>
      <w:keepNext/>
      <w:keepLines/>
      <w:widowControl w:val="0"/>
      <w:numPr>
        <w:numId w:val="2"/>
      </w:numPr>
      <w:tabs>
        <w:tab w:val="left" w:pos="3347"/>
      </w:tabs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61C6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6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61C6C"/>
    <w:rPr>
      <w:rFonts w:ascii="Calibri" w:eastAsia="Calibri" w:hAnsi="Calibri" w:cs="Calibri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53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D53B7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54A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C8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5AEC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5AE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3DDC-3DB3-492C-AC37-3A771A0D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2022-10-19T06:26:00Z</cp:lastPrinted>
  <dcterms:created xsi:type="dcterms:W3CDTF">2023-09-27T12:18:00Z</dcterms:created>
  <dcterms:modified xsi:type="dcterms:W3CDTF">2023-09-27T12:18:00Z</dcterms:modified>
</cp:coreProperties>
</file>